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A5107" w14:textId="4EC60C32" w:rsidR="0067304C" w:rsidRPr="00CA65F5" w:rsidRDefault="0067304C" w:rsidP="0067304C">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Pr>
          <w:rFonts w:eastAsiaTheme="minorHAnsi" w:cs="Arial"/>
          <w:b/>
          <w:bCs/>
          <w:sz w:val="24"/>
          <w:szCs w:val="24"/>
          <w:lang w:val="en-US"/>
        </w:rPr>
        <w:t>2</w:t>
      </w:r>
      <w:r w:rsidRPr="00CA65F5">
        <w:rPr>
          <w:rFonts w:eastAsiaTheme="minorHAnsi" w:cs="Arial"/>
          <w:b/>
          <w:bCs/>
          <w:sz w:val="24"/>
          <w:szCs w:val="24"/>
          <w:lang w:val="en-US"/>
        </w:rPr>
        <w:t xml:space="preserve"> #1</w:t>
      </w:r>
      <w:r>
        <w:rPr>
          <w:rFonts w:eastAsiaTheme="minorHAnsi" w:cs="Arial"/>
          <w:b/>
          <w:bCs/>
          <w:sz w:val="24"/>
          <w:szCs w:val="24"/>
          <w:lang w:val="en-US"/>
        </w:rPr>
        <w:t>16bis</w:t>
      </w:r>
      <w:r w:rsidRPr="00CA65F5">
        <w:rPr>
          <w:rFonts w:eastAsiaTheme="minorHAnsi" w:cs="Arial"/>
          <w:b/>
          <w:bCs/>
          <w:sz w:val="24"/>
          <w:szCs w:val="24"/>
          <w:lang w:val="en-US"/>
        </w:rPr>
        <w:t>-e</w:t>
      </w:r>
      <w:r w:rsidRPr="00CA65F5">
        <w:rPr>
          <w:rFonts w:eastAsiaTheme="minorHAnsi" w:cs="Arial"/>
          <w:b/>
          <w:bCs/>
          <w:sz w:val="24"/>
          <w:szCs w:val="24"/>
          <w:lang w:val="en-US"/>
        </w:rPr>
        <w:tab/>
        <w:t xml:space="preserve">                               </w:t>
      </w:r>
      <w:r>
        <w:rPr>
          <w:rFonts w:eastAsiaTheme="minorHAnsi" w:cs="Arial"/>
          <w:b/>
          <w:bCs/>
          <w:sz w:val="24"/>
          <w:szCs w:val="24"/>
          <w:lang w:val="en-US"/>
        </w:rPr>
        <w:t xml:space="preserve">     </w:t>
      </w:r>
      <w:r w:rsidR="0022000C" w:rsidRPr="0022000C">
        <w:rPr>
          <w:rFonts w:eastAsiaTheme="minorHAnsi" w:cs="Arial"/>
          <w:b/>
          <w:bCs/>
          <w:sz w:val="24"/>
          <w:szCs w:val="24"/>
          <w:lang w:val="en-US"/>
        </w:rPr>
        <w:t>R2-2201543</w:t>
      </w:r>
    </w:p>
    <w:p w14:paraId="3B034B37" w14:textId="77777777" w:rsidR="0067304C" w:rsidRDefault="0067304C" w:rsidP="0067304C">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4A68B6">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25</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January, </w:t>
      </w:r>
      <w:r w:rsidRPr="004A68B6">
        <w:rPr>
          <w:rFonts w:eastAsiaTheme="minorEastAsia" w:cs="Arial"/>
          <w:b/>
          <w:bCs/>
          <w:sz w:val="24"/>
          <w:szCs w:val="24"/>
          <w:lang w:val="en-US" w:eastAsia="ko-KR"/>
        </w:rPr>
        <w:t>202</w:t>
      </w:r>
      <w:r>
        <w:rPr>
          <w:rFonts w:eastAsiaTheme="minorEastAsia" w:cs="Arial"/>
          <w:b/>
          <w:bCs/>
          <w:sz w:val="24"/>
          <w:szCs w:val="24"/>
          <w:lang w:val="en-US" w:eastAsia="ko-KR"/>
        </w:rPr>
        <w:t>2</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7FDC9A02"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64DCDA9F">
        <w:rPr>
          <w:rFonts w:cs="Arial"/>
          <w:b/>
          <w:bCs/>
          <w:sz w:val="24"/>
          <w:szCs w:val="24"/>
          <w:lang w:val="en-US"/>
        </w:rPr>
        <w:t>Agenda Item:</w:t>
      </w:r>
      <w:r>
        <w:tab/>
      </w:r>
      <w:r w:rsidR="000364B5" w:rsidRPr="64DCDA9F">
        <w:rPr>
          <w:rFonts w:cs="Arial"/>
          <w:b/>
          <w:bCs/>
          <w:sz w:val="24"/>
          <w:szCs w:val="24"/>
          <w:lang w:val="en-US"/>
        </w:rPr>
        <w:t>8.</w:t>
      </w:r>
      <w:r w:rsidR="4CB3484E" w:rsidRPr="64DCDA9F">
        <w:rPr>
          <w:rFonts w:cs="Arial"/>
          <w:b/>
          <w:bCs/>
          <w:sz w:val="24"/>
          <w:szCs w:val="24"/>
          <w:lang w:val="en-US"/>
        </w:rPr>
        <w:t>9.2.</w:t>
      </w:r>
      <w:r w:rsidR="00D36DC0">
        <w:rPr>
          <w:rFonts w:cs="Arial"/>
          <w:b/>
          <w:bCs/>
          <w:sz w:val="24"/>
          <w:szCs w:val="24"/>
          <w:lang w:val="en-US"/>
        </w:rPr>
        <w:t>2</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2792C411" w:rsidR="00FA20F7" w:rsidRPr="00CA65F5" w:rsidRDefault="00FA20F7" w:rsidP="00690F53">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E4B8A">
        <w:rPr>
          <w:rFonts w:ascii="Arial" w:hAnsi="Arial" w:cs="Arial"/>
          <w:b/>
          <w:bCs/>
          <w:sz w:val="24"/>
          <w:szCs w:val="24"/>
        </w:rPr>
        <w:t>S</w:t>
      </w:r>
      <w:r w:rsidR="00FD38C1">
        <w:rPr>
          <w:rFonts w:ascii="Arial" w:hAnsi="Arial" w:cs="Arial"/>
          <w:b/>
          <w:bCs/>
          <w:sz w:val="24"/>
          <w:szCs w:val="24"/>
        </w:rPr>
        <w:t>ubgroup</w:t>
      </w:r>
      <w:r w:rsidR="003036EF">
        <w:rPr>
          <w:rFonts w:ascii="Arial" w:hAnsi="Arial" w:cs="Arial"/>
          <w:b/>
          <w:bCs/>
          <w:sz w:val="24"/>
          <w:szCs w:val="24"/>
        </w:rPr>
        <w:t xml:space="preserve"> determination</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6EB0C2BD" w14:textId="32E89812" w:rsidR="000F3707" w:rsidRDefault="000F3707" w:rsidP="000F3707">
      <w:pPr>
        <w:pStyle w:val="Heading1"/>
        <w:pBdr>
          <w:top w:val="single" w:sz="12" w:space="5" w:color="auto"/>
        </w:pBdr>
        <w:spacing w:line="259" w:lineRule="auto"/>
        <w:rPr>
          <w:rFonts w:cs="Arial"/>
        </w:rPr>
      </w:pPr>
      <w:r>
        <w:rPr>
          <w:rFonts w:cs="Arial"/>
        </w:rPr>
        <w:t>Introduction</w:t>
      </w:r>
    </w:p>
    <w:p w14:paraId="7BB2A1BF" w14:textId="4E48036E" w:rsidR="00060066" w:rsidRDefault="004836E8" w:rsidP="000F3707">
      <w:pPr>
        <w:jc w:val="both"/>
      </w:pPr>
      <w:r>
        <w:t xml:space="preserve">In RAN2#115-e </w:t>
      </w:r>
      <w:r>
        <w:fldChar w:fldCharType="begin"/>
      </w:r>
      <w:r>
        <w:instrText xml:space="preserve"> REF _Ref85634504 \r \h </w:instrText>
      </w:r>
      <w:r>
        <w:fldChar w:fldCharType="separate"/>
      </w:r>
      <w:r>
        <w:t>[1]</w:t>
      </w:r>
      <w:r>
        <w:fldChar w:fldCharType="end"/>
      </w:r>
      <w:r>
        <w:t xml:space="preserve"> it was agreed:</w:t>
      </w:r>
    </w:p>
    <w:tbl>
      <w:tblPr>
        <w:tblStyle w:val="TableGrid"/>
        <w:tblW w:w="0" w:type="auto"/>
        <w:tblLook w:val="04A0" w:firstRow="1" w:lastRow="0" w:firstColumn="1" w:lastColumn="0" w:noHBand="0" w:noVBand="1"/>
      </w:tblPr>
      <w:tblGrid>
        <w:gridCol w:w="9629"/>
      </w:tblGrid>
      <w:tr w:rsidR="004836E8" w14:paraId="4E4D13B8" w14:textId="77777777" w:rsidTr="004836E8">
        <w:tc>
          <w:tcPr>
            <w:tcW w:w="9629" w:type="dxa"/>
          </w:tcPr>
          <w:p w14:paraId="76614B23" w14:textId="63E4ED98" w:rsidR="004836E8" w:rsidRPr="00152BAD" w:rsidRDefault="004836E8" w:rsidP="004836E8">
            <w:pPr>
              <w:pStyle w:val="ListParagraph"/>
              <w:numPr>
                <w:ilvl w:val="0"/>
                <w:numId w:val="30"/>
              </w:numPr>
              <w:jc w:val="both"/>
              <w:rPr>
                <w:rFonts w:ascii="Arial" w:hAnsi="Arial" w:cs="Arial"/>
                <w:sz w:val="20"/>
                <w:szCs w:val="20"/>
              </w:rPr>
            </w:pPr>
            <w:r w:rsidRPr="00152BAD">
              <w:rPr>
                <w:rFonts w:ascii="Arial" w:hAnsi="Arial" w:cs="Arial"/>
                <w:sz w:val="20"/>
                <w:szCs w:val="20"/>
              </w:rPr>
              <w:t>UEID-based subgroup method requires, in addition to the already available information for legacy UEID-based grouping in PO, the total number of supported UEID-based subgroups by the network.</w:t>
            </w:r>
          </w:p>
          <w:p w14:paraId="0D8C6DD0" w14:textId="07BCEAAF" w:rsidR="004836E8" w:rsidRPr="00152BAD" w:rsidRDefault="004836E8" w:rsidP="004836E8">
            <w:pPr>
              <w:pStyle w:val="ListParagraph"/>
              <w:numPr>
                <w:ilvl w:val="0"/>
                <w:numId w:val="30"/>
              </w:numPr>
              <w:jc w:val="both"/>
              <w:rPr>
                <w:rFonts w:ascii="Arial" w:hAnsi="Arial" w:cs="Arial"/>
                <w:sz w:val="20"/>
                <w:szCs w:val="20"/>
              </w:rPr>
            </w:pPr>
            <w:r w:rsidRPr="00152BAD">
              <w:rPr>
                <w:rFonts w:ascii="Arial" w:hAnsi="Arial" w:cs="Arial"/>
                <w:sz w:val="20"/>
                <w:szCs w:val="20"/>
              </w:rPr>
              <w:t>At least for UEID-based subgroup method the total number, Nsg, of supported subgroups by the network is decided by RAN and broadcasted in System Information.</w:t>
            </w:r>
          </w:p>
          <w:p w14:paraId="325A53C9" w14:textId="5FA7CC37" w:rsidR="004836E8" w:rsidRPr="004836E8" w:rsidRDefault="004836E8" w:rsidP="004836E8">
            <w:pPr>
              <w:pStyle w:val="ListParagraph"/>
              <w:numPr>
                <w:ilvl w:val="0"/>
                <w:numId w:val="30"/>
              </w:numPr>
              <w:jc w:val="both"/>
              <w:rPr>
                <w:rFonts w:ascii="Segoe UI" w:hAnsi="Segoe UI" w:cs="Segoe UI"/>
              </w:rPr>
            </w:pPr>
            <w:r w:rsidRPr="00152BAD">
              <w:rPr>
                <w:rFonts w:ascii="Arial" w:hAnsi="Arial" w:cs="Arial"/>
                <w:sz w:val="20"/>
                <w:szCs w:val="20"/>
              </w:rPr>
              <w:t>At least for UEID-based subgroup method the total number, Nsg, of supported subgroups is controlled on a cell basis and can be different in different cells.</w:t>
            </w:r>
          </w:p>
        </w:tc>
      </w:tr>
    </w:tbl>
    <w:p w14:paraId="3BB86828" w14:textId="77777777" w:rsidR="004836E8" w:rsidRPr="00192D60" w:rsidRDefault="004836E8" w:rsidP="000F3707">
      <w:pPr>
        <w:jc w:val="both"/>
        <w:rPr>
          <w:rFonts w:ascii="Segoe UI" w:hAnsi="Segoe UI" w:cs="Segoe UI"/>
        </w:rPr>
      </w:pPr>
    </w:p>
    <w:p w14:paraId="168088F5" w14:textId="78736C5B" w:rsidR="00874F81" w:rsidRDefault="00874F81" w:rsidP="007945A7">
      <w:pPr>
        <w:jc w:val="both"/>
      </w:pPr>
    </w:p>
    <w:p w14:paraId="7F10D19F" w14:textId="7EC9D3D6" w:rsidR="004836E8" w:rsidRDefault="004836E8" w:rsidP="007945A7">
      <w:pPr>
        <w:jc w:val="both"/>
      </w:pPr>
      <w:r>
        <w:t xml:space="preserve">In RAN1#105-e </w:t>
      </w:r>
      <w:r>
        <w:fldChar w:fldCharType="begin"/>
      </w:r>
      <w:r>
        <w:instrText xml:space="preserve"> REF _Ref85634502 \r \h </w:instrText>
      </w:r>
      <w:r>
        <w:fldChar w:fldCharType="separate"/>
      </w:r>
      <w:r>
        <w:t>[2]</w:t>
      </w:r>
      <w:r>
        <w:fldChar w:fldCharType="end"/>
      </w:r>
      <w:r>
        <w:t xml:space="preserve"> it was agreed:</w:t>
      </w:r>
    </w:p>
    <w:tbl>
      <w:tblPr>
        <w:tblStyle w:val="TableGrid"/>
        <w:tblW w:w="0" w:type="auto"/>
        <w:tblLook w:val="04A0" w:firstRow="1" w:lastRow="0" w:firstColumn="1" w:lastColumn="0" w:noHBand="0" w:noVBand="1"/>
      </w:tblPr>
      <w:tblGrid>
        <w:gridCol w:w="9629"/>
      </w:tblGrid>
      <w:tr w:rsidR="004836E8" w14:paraId="47511C7E" w14:textId="77777777" w:rsidTr="004836E8">
        <w:tc>
          <w:tcPr>
            <w:tcW w:w="9629" w:type="dxa"/>
          </w:tcPr>
          <w:p w14:paraId="1447107A" w14:textId="77777777" w:rsidR="004836E8" w:rsidRPr="004836E8" w:rsidRDefault="004836E8" w:rsidP="004836E8">
            <w:pPr>
              <w:shd w:val="clear" w:color="auto" w:fill="FFFFFF"/>
              <w:rPr>
                <w:rFonts w:ascii="Arial" w:eastAsia="Times New Roman" w:hAnsi="Arial" w:cs="Arial"/>
                <w:color w:val="242424"/>
              </w:rPr>
            </w:pPr>
            <w:r w:rsidRPr="004836E8">
              <w:rPr>
                <w:rFonts w:ascii="Arial" w:eastAsia="Times New Roman" w:hAnsi="Arial" w:cs="Arial"/>
                <w:color w:val="242424"/>
                <w:shd w:val="clear" w:color="auto" w:fill="00FF00"/>
              </w:rPr>
              <w:t>Agreement:</w:t>
            </w:r>
          </w:p>
          <w:p w14:paraId="55E3474E" w14:textId="77777777" w:rsidR="004836E8" w:rsidRPr="00152BAD" w:rsidRDefault="004836E8" w:rsidP="004836E8">
            <w:pPr>
              <w:shd w:val="clear" w:color="auto" w:fill="FFFFFF"/>
              <w:rPr>
                <w:rFonts w:ascii="Arial" w:eastAsia="Times New Roman" w:hAnsi="Arial" w:cs="Arial"/>
                <w:color w:val="242424"/>
              </w:rPr>
            </w:pPr>
          </w:p>
          <w:p w14:paraId="054FD88A" w14:textId="5AD26E6E" w:rsidR="004836E8" w:rsidRPr="00152BAD" w:rsidRDefault="004836E8" w:rsidP="004836E8">
            <w:pPr>
              <w:pStyle w:val="ListParagraph"/>
              <w:numPr>
                <w:ilvl w:val="0"/>
                <w:numId w:val="29"/>
              </w:numPr>
              <w:shd w:val="clear" w:color="auto" w:fill="FFFFFF"/>
              <w:rPr>
                <w:rFonts w:ascii="Arial" w:eastAsia="Times New Roman" w:hAnsi="Arial" w:cs="Arial"/>
                <w:color w:val="242424"/>
                <w:sz w:val="20"/>
                <w:szCs w:val="20"/>
              </w:rPr>
            </w:pPr>
            <w:r w:rsidRPr="00152BAD">
              <w:rPr>
                <w:rFonts w:ascii="Arial" w:eastAsia="Times New Roman" w:hAnsi="Arial" w:cs="Arial"/>
                <w:color w:val="242424"/>
                <w:sz w:val="20"/>
                <w:szCs w:val="20"/>
              </w:rPr>
              <w:t>For UE subgroups indication in physical layer, maximum of 8 subgroups per PO is supported.</w:t>
            </w:r>
          </w:p>
          <w:p w14:paraId="4D0E0D3C" w14:textId="77777777" w:rsidR="004836E8" w:rsidRPr="00152BAD" w:rsidRDefault="004836E8" w:rsidP="004836E8">
            <w:pPr>
              <w:pStyle w:val="ListParagraph"/>
              <w:numPr>
                <w:ilvl w:val="0"/>
                <w:numId w:val="29"/>
              </w:numPr>
              <w:spacing w:before="100" w:beforeAutospacing="1" w:after="100" w:afterAutospacing="1"/>
              <w:rPr>
                <w:rFonts w:ascii="Arial" w:eastAsia="Times New Roman" w:hAnsi="Arial" w:cs="Arial"/>
                <w:sz w:val="20"/>
                <w:szCs w:val="20"/>
              </w:rPr>
            </w:pPr>
            <w:r w:rsidRPr="00152BAD">
              <w:rPr>
                <w:rFonts w:ascii="Arial" w:eastAsia="Times New Roman" w:hAnsi="Arial" w:cs="Arial"/>
                <w:sz w:val="20"/>
                <w:szCs w:val="20"/>
              </w:rPr>
              <w:t>For paging indication to the subgroups in a PO,</w:t>
            </w:r>
          </w:p>
          <w:p w14:paraId="2F1E8D1E" w14:textId="77777777" w:rsidR="004836E8" w:rsidRPr="004836E8" w:rsidRDefault="004836E8" w:rsidP="004836E8">
            <w:pPr>
              <w:numPr>
                <w:ilvl w:val="1"/>
                <w:numId w:val="29"/>
              </w:numPr>
              <w:spacing w:before="100" w:beforeAutospacing="1" w:after="100" w:afterAutospacing="1"/>
              <w:rPr>
                <w:rFonts w:ascii="Arial" w:eastAsia="Times New Roman" w:hAnsi="Arial" w:cs="Arial"/>
              </w:rPr>
            </w:pPr>
            <w:r w:rsidRPr="004836E8">
              <w:rPr>
                <w:rFonts w:ascii="Arial" w:eastAsia="Times New Roman" w:hAnsi="Arial" w:cs="Arial"/>
              </w:rPr>
              <w:t>For PDCCH-based PEI, subgroups in a PO are indicated by one PEI</w:t>
            </w:r>
          </w:p>
          <w:p w14:paraId="421874F7" w14:textId="77777777" w:rsidR="004836E8" w:rsidRPr="004836E8" w:rsidRDefault="004836E8" w:rsidP="004836E8">
            <w:pPr>
              <w:numPr>
                <w:ilvl w:val="2"/>
                <w:numId w:val="29"/>
              </w:numPr>
              <w:spacing w:before="100" w:beforeAutospacing="1" w:after="100" w:afterAutospacing="1"/>
              <w:rPr>
                <w:rFonts w:ascii="Arial" w:eastAsia="Times New Roman" w:hAnsi="Arial" w:cs="Arial"/>
              </w:rPr>
            </w:pPr>
            <w:r w:rsidRPr="004836E8">
              <w:rPr>
                <w:rFonts w:ascii="Arial" w:eastAsia="Times New Roman" w:hAnsi="Arial" w:cs="Arial"/>
              </w:rPr>
              <w:t xml:space="preserve">One bit in the DCI payload indicating one UE subgroup is supported </w:t>
            </w:r>
          </w:p>
          <w:p w14:paraId="5D0C98DC" w14:textId="77777777" w:rsidR="004836E8" w:rsidRDefault="004836E8" w:rsidP="007945A7">
            <w:pPr>
              <w:jc w:val="both"/>
            </w:pPr>
          </w:p>
        </w:tc>
      </w:tr>
    </w:tbl>
    <w:p w14:paraId="1FD0B128" w14:textId="00AA466B" w:rsidR="004836E8" w:rsidRDefault="004836E8" w:rsidP="007945A7">
      <w:pPr>
        <w:jc w:val="both"/>
      </w:pPr>
    </w:p>
    <w:p w14:paraId="1F5C1C7D" w14:textId="39C79545" w:rsidR="0067304C" w:rsidRDefault="0067304C" w:rsidP="007945A7">
      <w:pPr>
        <w:jc w:val="both"/>
      </w:pPr>
      <w:r>
        <w:t>In RAN2#116</w:t>
      </w:r>
      <w:r w:rsidR="00A61539">
        <w:t>-e</w:t>
      </w:r>
      <w:r w:rsidR="005F529A">
        <w:t xml:space="preserve"> </w:t>
      </w:r>
      <w:r w:rsidR="005F529A">
        <w:fldChar w:fldCharType="begin"/>
      </w:r>
      <w:r w:rsidR="005F529A">
        <w:instrText xml:space="preserve"> REF _Ref92447274 \r \h </w:instrText>
      </w:r>
      <w:r w:rsidR="005F529A">
        <w:fldChar w:fldCharType="separate"/>
      </w:r>
      <w:r w:rsidR="005F529A">
        <w:t>[3]</w:t>
      </w:r>
      <w:r w:rsidR="005F529A">
        <w:fldChar w:fldCharType="end"/>
      </w:r>
      <w:r w:rsidR="00A61539">
        <w:t xml:space="preserve"> </w:t>
      </w:r>
      <w:r w:rsidR="005F529A">
        <w:t>it was agreed:</w:t>
      </w:r>
    </w:p>
    <w:tbl>
      <w:tblPr>
        <w:tblStyle w:val="TableGrid"/>
        <w:tblW w:w="0" w:type="auto"/>
        <w:tblLook w:val="04A0" w:firstRow="1" w:lastRow="0" w:firstColumn="1" w:lastColumn="0" w:noHBand="0" w:noVBand="1"/>
      </w:tblPr>
      <w:tblGrid>
        <w:gridCol w:w="9629"/>
      </w:tblGrid>
      <w:tr w:rsidR="00097B9A" w14:paraId="3CA14900" w14:textId="77777777" w:rsidTr="00097B9A">
        <w:tc>
          <w:tcPr>
            <w:tcW w:w="9629" w:type="dxa"/>
          </w:tcPr>
          <w:p w14:paraId="312F919D" w14:textId="73808055" w:rsidR="00097B9A" w:rsidRDefault="00097B9A" w:rsidP="00097B9A">
            <w:pPr>
              <w:pStyle w:val="ListParagraph"/>
              <w:numPr>
                <w:ilvl w:val="0"/>
                <w:numId w:val="31"/>
              </w:numPr>
              <w:jc w:val="both"/>
            </w:pPr>
            <w: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8F1F4ED" w14:textId="53FE9ED3" w:rsidR="00097B9A" w:rsidRDefault="00097B9A" w:rsidP="00097B9A">
            <w:pPr>
              <w:pStyle w:val="ListParagraph"/>
              <w:numPr>
                <w:ilvl w:val="0"/>
                <w:numId w:val="31"/>
              </w:numPr>
              <w:jc w:val="both"/>
            </w:pPr>
            <w:r>
              <w:t>As a baseline RAN2 has a preference to support PEI with both DRX and eDRX, but potential issues (e.g. PEI and PTW) are FFS.</w:t>
            </w:r>
          </w:p>
          <w:p w14:paraId="454DE71D" w14:textId="62F80155" w:rsidR="00097B9A" w:rsidRPr="00097B9A" w:rsidRDefault="00097B9A" w:rsidP="00097B9A">
            <w:pPr>
              <w:pStyle w:val="ListParagraph"/>
              <w:numPr>
                <w:ilvl w:val="0"/>
                <w:numId w:val="31"/>
              </w:numPr>
              <w:jc w:val="both"/>
              <w:rPr>
                <w:highlight w:val="yellow"/>
              </w:rPr>
            </w:pPr>
            <w:r w:rsidRPr="00097B9A">
              <w:rPr>
                <w:highlight w:val="yellow"/>
              </w:rPr>
              <w:t xml:space="preserve">For UE-ID based subgroups the UE identity is UE_ID = 5G-S-TMSI mod X, where X is 8192 (1024*8). </w:t>
            </w:r>
          </w:p>
          <w:p w14:paraId="58A81428" w14:textId="4F49E7B1" w:rsidR="00097B9A" w:rsidRDefault="00097B9A" w:rsidP="00097B9A">
            <w:pPr>
              <w:pStyle w:val="ListParagraph"/>
              <w:numPr>
                <w:ilvl w:val="0"/>
                <w:numId w:val="31"/>
              </w:numPr>
              <w:jc w:val="both"/>
            </w:pPr>
            <w:r>
              <w:t xml:space="preserve">Introduce a UERadioPagingInfo IE in the UECapabilityInformation message in NR in Rel-17. </w:t>
            </w:r>
          </w:p>
          <w:p w14:paraId="71FAC695" w14:textId="7B87865B" w:rsidR="00097B9A" w:rsidRDefault="00097B9A" w:rsidP="00097B9A">
            <w:pPr>
              <w:pStyle w:val="ListParagraph"/>
              <w:numPr>
                <w:ilvl w:val="0"/>
                <w:numId w:val="31"/>
              </w:numPr>
              <w:jc w:val="both"/>
            </w:pPr>
            <w:r>
              <w:t>If the UE was not able to monitor the PEI occasion corresponding to its PO the UE shall monitor the PO.</w:t>
            </w:r>
          </w:p>
        </w:tc>
      </w:tr>
    </w:tbl>
    <w:p w14:paraId="38B6513B" w14:textId="77777777" w:rsidR="00097B9A" w:rsidRDefault="00097B9A" w:rsidP="007945A7">
      <w:pPr>
        <w:jc w:val="both"/>
      </w:pPr>
    </w:p>
    <w:p w14:paraId="49BED952" w14:textId="77777777" w:rsidR="00A61539" w:rsidRDefault="00A61539" w:rsidP="007945A7">
      <w:pPr>
        <w:jc w:val="both"/>
      </w:pPr>
    </w:p>
    <w:p w14:paraId="50D2E39D" w14:textId="3F751AE7" w:rsidR="004836E8" w:rsidRPr="00F53B5F" w:rsidRDefault="004836E8" w:rsidP="007945A7">
      <w:pPr>
        <w:jc w:val="both"/>
      </w:pPr>
      <w:r>
        <w:t>Based on the above, we can more accurately define the UE-ID based subgrouping as well as what makes sense for CN assigned subgroups in terms of group allocation.</w:t>
      </w:r>
    </w:p>
    <w:p w14:paraId="22339CAB" w14:textId="0700C9F9" w:rsidR="009445CE" w:rsidRDefault="000F3707" w:rsidP="009826FC">
      <w:pPr>
        <w:pStyle w:val="Heading1"/>
        <w:pBdr>
          <w:top w:val="single" w:sz="12" w:space="5" w:color="auto"/>
        </w:pBdr>
        <w:spacing w:line="259" w:lineRule="auto"/>
        <w:rPr>
          <w:rFonts w:cs="Arial"/>
        </w:rPr>
      </w:pPr>
      <w:r>
        <w:rPr>
          <w:rFonts w:cs="Arial"/>
        </w:rPr>
        <w:t>Discussion</w:t>
      </w:r>
    </w:p>
    <w:p w14:paraId="199474BE" w14:textId="457B32CD" w:rsidR="00187B81" w:rsidRDefault="004836E8">
      <w:r>
        <w:t xml:space="preserve">The RAN1 agreements basically mean that for any PO the PEI contains 8 bits indicating one or more of the 8 subgroups to wake up. In RAN2 it was already agreed that the number of subgroups used by RAN is configurable. </w:t>
      </w:r>
      <w:r w:rsidR="00097B9A">
        <w:t>In the previous RAN2 meeting, the UE-ID determination was agreed, however the determination of subgroup itself was not.</w:t>
      </w:r>
    </w:p>
    <w:p w14:paraId="76B9C6F8" w14:textId="501303EA" w:rsidR="004836E8" w:rsidRDefault="004836E8"/>
    <w:p w14:paraId="048A1089" w14:textId="3D042AE5" w:rsidR="004836E8" w:rsidRDefault="004836E8">
      <w:r>
        <w:t xml:space="preserve">A simple function can therefore be defined to allow the UE to determine which subgroup it belongs to based on its UE-ID in case this method is configured by RAN. </w:t>
      </w:r>
    </w:p>
    <w:p w14:paraId="63EE7B1D" w14:textId="0A347BFB" w:rsidR="004836E8" w:rsidRDefault="004836E8">
      <w:pPr>
        <w:rPr>
          <w:rFonts w:ascii="Arial" w:eastAsia="SimSun" w:hAnsi="Arial" w:cs="Arial"/>
          <w:sz w:val="32"/>
          <w:szCs w:val="32"/>
          <w:lang w:eastAsia="zh-CN"/>
        </w:rPr>
      </w:pPr>
    </w:p>
    <w:p w14:paraId="7B64E728" w14:textId="77777777" w:rsidR="003C60A9" w:rsidRPr="00B8479C" w:rsidRDefault="003C60A9" w:rsidP="003C60A9">
      <w:pPr>
        <w:rPr>
          <w:rFonts w:eastAsia="Malgun Gothic"/>
          <w:b/>
          <w:bCs/>
          <w:lang w:eastAsia="zh-CN"/>
        </w:rPr>
      </w:pPr>
      <w:r w:rsidRPr="00B8479C">
        <w:rPr>
          <w:b/>
          <w:bCs/>
          <w:lang w:eastAsia="zh-CN"/>
        </w:rPr>
        <w:lastRenderedPageBreak/>
        <w:t>Proposal 1: UE determines to which group i_g its belongs based on its UE_ID according to the following:</w:t>
      </w:r>
    </w:p>
    <w:p w14:paraId="6904F2CC" w14:textId="77777777" w:rsidR="003C60A9" w:rsidRPr="00B8479C" w:rsidRDefault="003C60A9" w:rsidP="003C60A9">
      <w:pPr>
        <w:ind w:firstLine="851"/>
        <w:rPr>
          <w:b/>
          <w:bCs/>
          <w:sz w:val="18"/>
          <w:szCs w:val="18"/>
          <w:lang w:val="sv-SE" w:eastAsia="zh-CN"/>
        </w:rPr>
      </w:pPr>
    </w:p>
    <w:p w14:paraId="7DE37351" w14:textId="77777777" w:rsidR="003C60A9" w:rsidRPr="00B8479C" w:rsidRDefault="003C60A9" w:rsidP="003C60A9">
      <w:pPr>
        <w:ind w:firstLine="851"/>
        <w:rPr>
          <w:b/>
          <w:bCs/>
          <w:sz w:val="18"/>
          <w:szCs w:val="18"/>
          <w:lang w:val="sv-SE" w:eastAsia="zh-CN"/>
        </w:rPr>
      </w:pPr>
      <w:r w:rsidRPr="00B8479C">
        <w:rPr>
          <w:b/>
          <w:bCs/>
          <w:sz w:val="18"/>
          <w:szCs w:val="18"/>
          <w:lang w:val="sv-SE" w:eastAsia="zh-CN"/>
        </w:rPr>
        <w:t>i_g = (UE_ID/N*Ns) mod Ng</w:t>
      </w:r>
    </w:p>
    <w:p w14:paraId="19CBEA42" w14:textId="77777777" w:rsidR="003C60A9" w:rsidRPr="00B8479C" w:rsidRDefault="003C60A9" w:rsidP="003C60A9">
      <w:pPr>
        <w:ind w:firstLine="851"/>
        <w:rPr>
          <w:b/>
          <w:bCs/>
          <w:sz w:val="18"/>
          <w:szCs w:val="18"/>
          <w:lang w:val="sv-SE" w:eastAsia="zh-CN"/>
        </w:rPr>
      </w:pPr>
    </w:p>
    <w:p w14:paraId="3EE694F5" w14:textId="77777777" w:rsidR="003C60A9" w:rsidRPr="00B8479C" w:rsidRDefault="003C60A9" w:rsidP="003C60A9">
      <w:pPr>
        <w:ind w:firstLine="851"/>
        <w:rPr>
          <w:b/>
          <w:bCs/>
          <w:sz w:val="18"/>
          <w:szCs w:val="18"/>
          <w:lang w:eastAsia="zh-CN"/>
        </w:rPr>
      </w:pPr>
      <w:r w:rsidRPr="00B8479C">
        <w:rPr>
          <w:b/>
          <w:bCs/>
          <w:sz w:val="18"/>
          <w:szCs w:val="18"/>
          <w:lang w:eastAsia="zh-CN"/>
        </w:rPr>
        <w:t>With:</w:t>
      </w:r>
    </w:p>
    <w:p w14:paraId="2EED5093" w14:textId="77777777" w:rsidR="003C60A9" w:rsidRPr="00B8479C" w:rsidRDefault="003C60A9" w:rsidP="003C60A9">
      <w:pPr>
        <w:ind w:left="720" w:firstLine="851"/>
        <w:rPr>
          <w:b/>
          <w:bCs/>
          <w:sz w:val="18"/>
          <w:szCs w:val="18"/>
          <w:lang w:eastAsia="zh-CN"/>
        </w:rPr>
      </w:pPr>
      <w:r w:rsidRPr="00B8479C">
        <w:rPr>
          <w:b/>
          <w:bCs/>
          <w:sz w:val="18"/>
          <w:szCs w:val="18"/>
          <w:lang w:eastAsia="zh-CN"/>
        </w:rPr>
        <w:t>Ng: Total number of groups</w:t>
      </w:r>
    </w:p>
    <w:p w14:paraId="6138DB83" w14:textId="77777777" w:rsidR="003C60A9" w:rsidRPr="00B8479C" w:rsidRDefault="003C60A9" w:rsidP="003C60A9">
      <w:pPr>
        <w:ind w:left="720" w:firstLine="851"/>
        <w:rPr>
          <w:b/>
          <w:bCs/>
          <w:sz w:val="18"/>
          <w:szCs w:val="18"/>
          <w:lang w:eastAsia="zh-CN"/>
        </w:rPr>
      </w:pPr>
      <w:r w:rsidRPr="00B8479C">
        <w:rPr>
          <w:b/>
          <w:bCs/>
          <w:sz w:val="18"/>
          <w:szCs w:val="18"/>
          <w:lang w:eastAsia="zh-CN"/>
        </w:rPr>
        <w:t>i_g: group index ranging from 0 to Ng-1</w:t>
      </w:r>
    </w:p>
    <w:p w14:paraId="5D4A0EB3" w14:textId="77777777" w:rsidR="003C60A9" w:rsidRPr="00B8479C" w:rsidRDefault="003C60A9" w:rsidP="003C60A9">
      <w:pPr>
        <w:ind w:left="720" w:firstLine="851"/>
        <w:rPr>
          <w:b/>
          <w:bCs/>
          <w:sz w:val="18"/>
          <w:szCs w:val="18"/>
          <w:lang w:val="en-US"/>
        </w:rPr>
      </w:pPr>
      <w:r w:rsidRPr="00B8479C">
        <w:rPr>
          <w:b/>
          <w:bCs/>
          <w:sz w:val="18"/>
          <w:szCs w:val="18"/>
        </w:rPr>
        <w:t xml:space="preserve">N: number of total paging </w:t>
      </w:r>
      <w:r w:rsidRPr="00B8479C">
        <w:rPr>
          <w:b/>
          <w:bCs/>
          <w:sz w:val="18"/>
          <w:szCs w:val="18"/>
          <w:lang w:eastAsia="ko-KR"/>
        </w:rPr>
        <w:t>frames</w:t>
      </w:r>
      <w:r w:rsidRPr="00B8479C">
        <w:rPr>
          <w:b/>
          <w:bCs/>
          <w:sz w:val="18"/>
          <w:szCs w:val="18"/>
        </w:rPr>
        <w:t xml:space="preserve"> in T</w:t>
      </w:r>
    </w:p>
    <w:p w14:paraId="7D22C842" w14:textId="77777777" w:rsidR="003C60A9" w:rsidRPr="00B8479C" w:rsidRDefault="003C60A9" w:rsidP="003C60A9">
      <w:pPr>
        <w:ind w:left="720" w:firstLine="851"/>
        <w:rPr>
          <w:b/>
          <w:bCs/>
          <w:sz w:val="18"/>
          <w:szCs w:val="18"/>
          <w:lang w:eastAsia="zh-CN"/>
        </w:rPr>
      </w:pPr>
      <w:r w:rsidRPr="00B8479C">
        <w:rPr>
          <w:b/>
          <w:bCs/>
          <w:sz w:val="18"/>
          <w:szCs w:val="18"/>
          <w:lang w:eastAsia="ko-KR"/>
        </w:rPr>
        <w:t xml:space="preserve">Ns: number of paging </w:t>
      </w:r>
      <w:r w:rsidRPr="00B8479C">
        <w:rPr>
          <w:b/>
          <w:bCs/>
          <w:sz w:val="18"/>
          <w:szCs w:val="18"/>
        </w:rPr>
        <w:t xml:space="preserve">occasions </w:t>
      </w:r>
      <w:r w:rsidRPr="00B8479C">
        <w:rPr>
          <w:b/>
          <w:bCs/>
          <w:sz w:val="18"/>
          <w:szCs w:val="18"/>
          <w:lang w:eastAsia="ko-KR"/>
        </w:rPr>
        <w:t>for a PF</w:t>
      </w:r>
    </w:p>
    <w:p w14:paraId="7AE98D1A" w14:textId="77777777" w:rsidR="00B8479C" w:rsidRDefault="00B8479C"/>
    <w:p w14:paraId="117AF22E" w14:textId="77777777" w:rsidR="00B8479C" w:rsidRDefault="00B8479C"/>
    <w:p w14:paraId="1A850030" w14:textId="450C39C6" w:rsidR="003C60A9" w:rsidRDefault="00B8479C">
      <w:r>
        <w:t xml:space="preserve">Since RAN1 has agreed that a maximum of 8 subgroups can be signalled per PO, and that RAN2 agreed that the number of subgroups is configurable, then it follows that the number of subgroups can be signalled up to a maximum of 8. </w:t>
      </w:r>
    </w:p>
    <w:p w14:paraId="41A340BA" w14:textId="77777777" w:rsidR="00822343" w:rsidRDefault="00822343" w:rsidP="00822343">
      <w:pPr>
        <w:jc w:val="both"/>
        <w:rPr>
          <w:b/>
          <w:bCs/>
          <w:lang w:eastAsia="zh-CN"/>
        </w:rPr>
      </w:pPr>
    </w:p>
    <w:p w14:paraId="0E923786" w14:textId="1A68CD93" w:rsidR="00822343" w:rsidRPr="003C60A9" w:rsidRDefault="00822343" w:rsidP="00822343">
      <w:pPr>
        <w:jc w:val="both"/>
        <w:rPr>
          <w:b/>
          <w:bCs/>
          <w:lang w:eastAsia="zh-CN"/>
        </w:rPr>
      </w:pPr>
      <w:r w:rsidRPr="003C60A9">
        <w:rPr>
          <w:b/>
          <w:bCs/>
          <w:lang w:eastAsia="zh-CN"/>
        </w:rPr>
        <w:t>Proposal 2: For UE-ID based subgrouping, the parameter Ng (total number of groups) is configurable up to a maximum value of 8.</w:t>
      </w:r>
    </w:p>
    <w:p w14:paraId="0111450A" w14:textId="565055BF" w:rsidR="00822343" w:rsidRDefault="00822343">
      <w:pPr>
        <w:rPr>
          <w:rFonts w:ascii="Arial" w:eastAsia="SimSun" w:hAnsi="Arial" w:cs="Arial"/>
          <w:sz w:val="32"/>
          <w:szCs w:val="32"/>
          <w:lang w:eastAsia="zh-CN"/>
        </w:rPr>
      </w:pPr>
    </w:p>
    <w:p w14:paraId="62F651D5" w14:textId="63D50A57" w:rsidR="00822343" w:rsidRDefault="00E37EC4">
      <w:r>
        <w:t xml:space="preserve">Since it has been agreed that both UE-ID and </w:t>
      </w:r>
      <w:r w:rsidR="00822343">
        <w:t>CN assigned subgrouping</w:t>
      </w:r>
      <w:r>
        <w:t xml:space="preserve"> may be simultaneously configured, but there is never an overlap</w:t>
      </w:r>
      <w:r w:rsidR="00822343">
        <w:t xml:space="preserve">, </w:t>
      </w:r>
      <w:r w:rsidR="00282DB5">
        <w:t xml:space="preserve">it means the number of groups used for CN assigned grouping in a cell is always </w:t>
      </w:r>
      <w:r w:rsidR="00282DB5" w:rsidRPr="00282DB5">
        <w:t>8-</w:t>
      </w:r>
      <w:r w:rsidR="00282DB5" w:rsidRPr="00282DB5">
        <w:rPr>
          <w:lang w:eastAsia="zh-CN"/>
        </w:rPr>
        <w:t xml:space="preserve"> Ng</w:t>
      </w:r>
      <w:r w:rsidR="00822343">
        <w:t xml:space="preserve">. </w:t>
      </w:r>
    </w:p>
    <w:p w14:paraId="6B30F6B9" w14:textId="6B8917D5" w:rsidR="00822343" w:rsidRDefault="00822343">
      <w:pPr>
        <w:rPr>
          <w:rFonts w:ascii="Arial" w:eastAsia="SimSun" w:hAnsi="Arial" w:cs="Arial"/>
          <w:sz w:val="32"/>
          <w:szCs w:val="32"/>
          <w:lang w:eastAsia="zh-CN"/>
        </w:rPr>
      </w:pPr>
    </w:p>
    <w:p w14:paraId="142171CC" w14:textId="2EB0DB96" w:rsidR="00822343" w:rsidRDefault="00822343" w:rsidP="00822343">
      <w:pPr>
        <w:jc w:val="both"/>
        <w:rPr>
          <w:b/>
          <w:bCs/>
          <w:lang w:eastAsia="zh-CN"/>
        </w:rPr>
      </w:pPr>
      <w:r w:rsidRPr="003C60A9">
        <w:rPr>
          <w:b/>
          <w:bCs/>
          <w:lang w:eastAsia="zh-CN"/>
        </w:rPr>
        <w:t>Proposal 3: For CN assigned subgrouping the number of groups is always 8</w:t>
      </w:r>
      <w:r w:rsidR="00282DB5">
        <w:rPr>
          <w:b/>
          <w:bCs/>
          <w:lang w:eastAsia="zh-CN"/>
        </w:rPr>
        <w:t>-Ng</w:t>
      </w:r>
      <w:r w:rsidRPr="003C60A9">
        <w:rPr>
          <w:b/>
          <w:bCs/>
          <w:lang w:eastAsia="zh-CN"/>
        </w:rPr>
        <w:t>.</w:t>
      </w:r>
    </w:p>
    <w:p w14:paraId="13AAE295" w14:textId="1DC3304B" w:rsidR="00822343" w:rsidRDefault="00822343" w:rsidP="00822343">
      <w:pPr>
        <w:jc w:val="both"/>
        <w:rPr>
          <w:b/>
          <w:bCs/>
          <w:lang w:eastAsia="zh-CN"/>
        </w:rPr>
      </w:pPr>
    </w:p>
    <w:p w14:paraId="13BD3986" w14:textId="5E0FA9E2" w:rsidR="00152BAD" w:rsidRDefault="00282DB5" w:rsidP="00822343">
      <w:r>
        <w:t xml:space="preserve">Since it was also agreed that </w:t>
      </w:r>
      <w:r w:rsidR="00B21D76">
        <w:t xml:space="preserve">the number of subgroups used for CN assigned grouping is configurable </w:t>
      </w:r>
      <w:r w:rsidR="008A50AD">
        <w:t xml:space="preserve">e.g. </w:t>
      </w:r>
      <w:r w:rsidR="00B21D76">
        <w:t>by OAM</w:t>
      </w:r>
      <w:r w:rsidR="008A50AD">
        <w:t xml:space="preserve">, a reasonable assumption should be that CN never assigns a subgroup that may </w:t>
      </w:r>
      <w:r w:rsidR="000E6207">
        <w:t>fall within the range Ng and no error handling needs to be specified.</w:t>
      </w:r>
    </w:p>
    <w:p w14:paraId="4B677125" w14:textId="0C2FE645" w:rsidR="00822343" w:rsidRDefault="00822343" w:rsidP="00822343"/>
    <w:p w14:paraId="24A19253" w14:textId="5F68B775" w:rsidR="00152BAD" w:rsidRPr="00152BAD" w:rsidRDefault="00152BAD" w:rsidP="00822343">
      <w:pPr>
        <w:rPr>
          <w:b/>
          <w:bCs/>
        </w:rPr>
      </w:pPr>
      <w:r w:rsidRPr="00152BAD">
        <w:rPr>
          <w:b/>
          <w:bCs/>
        </w:rPr>
        <w:t xml:space="preserve">Proposal 4: </w:t>
      </w:r>
      <w:r w:rsidR="000E6207">
        <w:rPr>
          <w:b/>
          <w:bCs/>
        </w:rPr>
        <w:t xml:space="preserve">RAN2 asssumes the CN will never assign a subgroup which falls within the range of Ng, and RAN will never set a value of Ng </w:t>
      </w:r>
      <w:r w:rsidR="008D4D0F">
        <w:rPr>
          <w:b/>
          <w:bCs/>
        </w:rPr>
        <w:t>that may be cause overlapping – no error handlings needs to be specified.</w:t>
      </w:r>
    </w:p>
    <w:p w14:paraId="056447C9" w14:textId="77777777" w:rsidR="00822343" w:rsidRDefault="00822343">
      <w:pPr>
        <w:rPr>
          <w:rFonts w:ascii="Arial" w:eastAsia="SimSun" w:hAnsi="Arial" w:cs="Arial"/>
          <w:sz w:val="32"/>
          <w:szCs w:val="32"/>
          <w:lang w:eastAsia="zh-CN"/>
        </w:rPr>
      </w:pPr>
    </w:p>
    <w:p w14:paraId="73A555FC" w14:textId="05C0F40D" w:rsidR="000A5764" w:rsidRPr="00346012" w:rsidRDefault="000A5764" w:rsidP="008D00F0">
      <w:pPr>
        <w:pStyle w:val="Heading1"/>
        <w:pBdr>
          <w:top w:val="single" w:sz="12" w:space="5" w:color="auto"/>
        </w:pBdr>
        <w:spacing w:after="160" w:line="22" w:lineRule="atLeast"/>
        <w:rPr>
          <w:lang w:val="en-US"/>
        </w:rPr>
      </w:pPr>
      <w:r w:rsidRPr="008645A0">
        <w:rPr>
          <w:rFonts w:cs="Arial"/>
        </w:rPr>
        <w:t>Conclusion</w:t>
      </w:r>
    </w:p>
    <w:p w14:paraId="175D30D8" w14:textId="77777777" w:rsidR="008D4D0F" w:rsidRPr="00B8479C" w:rsidRDefault="008D4D0F" w:rsidP="008D4D0F">
      <w:pPr>
        <w:rPr>
          <w:rFonts w:eastAsia="Malgun Gothic"/>
          <w:b/>
          <w:bCs/>
          <w:lang w:eastAsia="zh-CN"/>
        </w:rPr>
      </w:pPr>
      <w:r w:rsidRPr="00B8479C">
        <w:rPr>
          <w:b/>
          <w:bCs/>
          <w:lang w:eastAsia="zh-CN"/>
        </w:rPr>
        <w:t>Proposal 1: UE determines to which group i_g its belongs based on its UE_ID according to the following:</w:t>
      </w:r>
    </w:p>
    <w:p w14:paraId="6D2797BF" w14:textId="77777777" w:rsidR="008D4D0F" w:rsidRPr="00B8479C" w:rsidRDefault="008D4D0F" w:rsidP="008D4D0F">
      <w:pPr>
        <w:ind w:firstLine="851"/>
        <w:rPr>
          <w:b/>
          <w:bCs/>
          <w:sz w:val="18"/>
          <w:szCs w:val="18"/>
          <w:lang w:val="sv-SE" w:eastAsia="zh-CN"/>
        </w:rPr>
      </w:pPr>
    </w:p>
    <w:p w14:paraId="22F56CF4" w14:textId="77777777" w:rsidR="008D4D0F" w:rsidRPr="00B8479C" w:rsidRDefault="008D4D0F" w:rsidP="008D4D0F">
      <w:pPr>
        <w:ind w:firstLine="851"/>
        <w:rPr>
          <w:b/>
          <w:bCs/>
          <w:sz w:val="18"/>
          <w:szCs w:val="18"/>
          <w:lang w:val="sv-SE" w:eastAsia="zh-CN"/>
        </w:rPr>
      </w:pPr>
      <w:r w:rsidRPr="00B8479C">
        <w:rPr>
          <w:b/>
          <w:bCs/>
          <w:sz w:val="18"/>
          <w:szCs w:val="18"/>
          <w:lang w:val="sv-SE" w:eastAsia="zh-CN"/>
        </w:rPr>
        <w:t>i_g = (UE_ID/N*Ns) mod Ng</w:t>
      </w:r>
    </w:p>
    <w:p w14:paraId="3C619C24" w14:textId="77777777" w:rsidR="008D4D0F" w:rsidRPr="00B8479C" w:rsidRDefault="008D4D0F" w:rsidP="008D4D0F">
      <w:pPr>
        <w:ind w:firstLine="851"/>
        <w:rPr>
          <w:b/>
          <w:bCs/>
          <w:sz w:val="18"/>
          <w:szCs w:val="18"/>
          <w:lang w:val="sv-SE" w:eastAsia="zh-CN"/>
        </w:rPr>
      </w:pPr>
    </w:p>
    <w:p w14:paraId="07AFE035" w14:textId="77777777" w:rsidR="008D4D0F" w:rsidRPr="00B8479C" w:rsidRDefault="008D4D0F" w:rsidP="008D4D0F">
      <w:pPr>
        <w:ind w:firstLine="851"/>
        <w:rPr>
          <w:b/>
          <w:bCs/>
          <w:sz w:val="18"/>
          <w:szCs w:val="18"/>
          <w:lang w:eastAsia="zh-CN"/>
        </w:rPr>
      </w:pPr>
      <w:r w:rsidRPr="00B8479C">
        <w:rPr>
          <w:b/>
          <w:bCs/>
          <w:sz w:val="18"/>
          <w:szCs w:val="18"/>
          <w:lang w:eastAsia="zh-CN"/>
        </w:rPr>
        <w:t>With:</w:t>
      </w:r>
    </w:p>
    <w:p w14:paraId="0138FD8A" w14:textId="77777777" w:rsidR="008D4D0F" w:rsidRPr="00B8479C" w:rsidRDefault="008D4D0F" w:rsidP="008D4D0F">
      <w:pPr>
        <w:ind w:left="720" w:firstLine="851"/>
        <w:rPr>
          <w:b/>
          <w:bCs/>
          <w:sz w:val="18"/>
          <w:szCs w:val="18"/>
          <w:lang w:eastAsia="zh-CN"/>
        </w:rPr>
      </w:pPr>
      <w:r w:rsidRPr="00B8479C">
        <w:rPr>
          <w:b/>
          <w:bCs/>
          <w:sz w:val="18"/>
          <w:szCs w:val="18"/>
          <w:lang w:eastAsia="zh-CN"/>
        </w:rPr>
        <w:t>Ng: Total number of groups</w:t>
      </w:r>
    </w:p>
    <w:p w14:paraId="02635806" w14:textId="77777777" w:rsidR="008D4D0F" w:rsidRPr="00B8479C" w:rsidRDefault="008D4D0F" w:rsidP="008D4D0F">
      <w:pPr>
        <w:ind w:left="720" w:firstLine="851"/>
        <w:rPr>
          <w:b/>
          <w:bCs/>
          <w:sz w:val="18"/>
          <w:szCs w:val="18"/>
          <w:lang w:eastAsia="zh-CN"/>
        </w:rPr>
      </w:pPr>
      <w:r w:rsidRPr="00B8479C">
        <w:rPr>
          <w:b/>
          <w:bCs/>
          <w:sz w:val="18"/>
          <w:szCs w:val="18"/>
          <w:lang w:eastAsia="zh-CN"/>
        </w:rPr>
        <w:t>i_g: group index ranging from 0 to Ng-1</w:t>
      </w:r>
    </w:p>
    <w:p w14:paraId="38349D32" w14:textId="77777777" w:rsidR="008D4D0F" w:rsidRPr="00B8479C" w:rsidRDefault="008D4D0F" w:rsidP="008D4D0F">
      <w:pPr>
        <w:ind w:left="720" w:firstLine="851"/>
        <w:rPr>
          <w:b/>
          <w:bCs/>
          <w:sz w:val="18"/>
          <w:szCs w:val="18"/>
          <w:lang w:val="en-US"/>
        </w:rPr>
      </w:pPr>
      <w:r w:rsidRPr="00B8479C">
        <w:rPr>
          <w:b/>
          <w:bCs/>
          <w:sz w:val="18"/>
          <w:szCs w:val="18"/>
        </w:rPr>
        <w:t xml:space="preserve">N: number of total paging </w:t>
      </w:r>
      <w:r w:rsidRPr="00B8479C">
        <w:rPr>
          <w:b/>
          <w:bCs/>
          <w:sz w:val="18"/>
          <w:szCs w:val="18"/>
          <w:lang w:eastAsia="ko-KR"/>
        </w:rPr>
        <w:t>frames</w:t>
      </w:r>
      <w:r w:rsidRPr="00B8479C">
        <w:rPr>
          <w:b/>
          <w:bCs/>
          <w:sz w:val="18"/>
          <w:szCs w:val="18"/>
        </w:rPr>
        <w:t xml:space="preserve"> in T</w:t>
      </w:r>
    </w:p>
    <w:p w14:paraId="557F6349" w14:textId="77777777" w:rsidR="008D4D0F" w:rsidRPr="00B8479C" w:rsidRDefault="008D4D0F" w:rsidP="008D4D0F">
      <w:pPr>
        <w:ind w:left="720" w:firstLine="851"/>
        <w:rPr>
          <w:b/>
          <w:bCs/>
          <w:sz w:val="18"/>
          <w:szCs w:val="18"/>
          <w:lang w:eastAsia="zh-CN"/>
        </w:rPr>
      </w:pPr>
      <w:r w:rsidRPr="00B8479C">
        <w:rPr>
          <w:b/>
          <w:bCs/>
          <w:sz w:val="18"/>
          <w:szCs w:val="18"/>
          <w:lang w:eastAsia="ko-KR"/>
        </w:rPr>
        <w:t xml:space="preserve">Ns: number of paging </w:t>
      </w:r>
      <w:r w:rsidRPr="00B8479C">
        <w:rPr>
          <w:b/>
          <w:bCs/>
          <w:sz w:val="18"/>
          <w:szCs w:val="18"/>
        </w:rPr>
        <w:t xml:space="preserve">occasions </w:t>
      </w:r>
      <w:r w:rsidRPr="00B8479C">
        <w:rPr>
          <w:b/>
          <w:bCs/>
          <w:sz w:val="18"/>
          <w:szCs w:val="18"/>
          <w:lang w:eastAsia="ko-KR"/>
        </w:rPr>
        <w:t>for a PF</w:t>
      </w:r>
    </w:p>
    <w:p w14:paraId="1310CA21" w14:textId="77777777" w:rsidR="008D4D0F" w:rsidRDefault="008D4D0F" w:rsidP="008D4D0F"/>
    <w:p w14:paraId="6FD09CFA" w14:textId="77777777" w:rsidR="008D4D0F" w:rsidRPr="003C60A9" w:rsidRDefault="008D4D0F" w:rsidP="008D4D0F">
      <w:pPr>
        <w:jc w:val="both"/>
        <w:rPr>
          <w:b/>
          <w:bCs/>
          <w:lang w:eastAsia="zh-CN"/>
        </w:rPr>
      </w:pPr>
      <w:r w:rsidRPr="003C60A9">
        <w:rPr>
          <w:b/>
          <w:bCs/>
          <w:lang w:eastAsia="zh-CN"/>
        </w:rPr>
        <w:t>Proposal 2: For UE-ID based subgrouping, the parameter Ng (total number of groups) is configurable up to a maximum value of 8.</w:t>
      </w:r>
    </w:p>
    <w:p w14:paraId="31231B3B" w14:textId="77777777" w:rsidR="008D4D0F" w:rsidRDefault="008D4D0F" w:rsidP="008D4D0F">
      <w:pPr>
        <w:rPr>
          <w:rFonts w:ascii="Arial" w:eastAsia="SimSun" w:hAnsi="Arial" w:cs="Arial"/>
          <w:sz w:val="32"/>
          <w:szCs w:val="32"/>
          <w:lang w:eastAsia="zh-CN"/>
        </w:rPr>
      </w:pPr>
    </w:p>
    <w:p w14:paraId="7C716F84" w14:textId="77777777" w:rsidR="008D4D0F" w:rsidRDefault="008D4D0F" w:rsidP="008D4D0F">
      <w:pPr>
        <w:jc w:val="both"/>
        <w:rPr>
          <w:b/>
          <w:bCs/>
          <w:lang w:eastAsia="zh-CN"/>
        </w:rPr>
      </w:pPr>
      <w:r w:rsidRPr="003C60A9">
        <w:rPr>
          <w:b/>
          <w:bCs/>
          <w:lang w:eastAsia="zh-CN"/>
        </w:rPr>
        <w:t>Proposal 3: For CN assigned subgrouping the number of groups is always 8</w:t>
      </w:r>
      <w:r>
        <w:rPr>
          <w:b/>
          <w:bCs/>
          <w:lang w:eastAsia="zh-CN"/>
        </w:rPr>
        <w:t>-Ng</w:t>
      </w:r>
      <w:r w:rsidRPr="003C60A9">
        <w:rPr>
          <w:b/>
          <w:bCs/>
          <w:lang w:eastAsia="zh-CN"/>
        </w:rPr>
        <w:t>.</w:t>
      </w:r>
    </w:p>
    <w:p w14:paraId="26D0226D" w14:textId="77777777" w:rsidR="008D4D0F" w:rsidRDefault="008D4D0F" w:rsidP="008D4D0F">
      <w:pPr>
        <w:jc w:val="both"/>
        <w:rPr>
          <w:b/>
          <w:bCs/>
          <w:lang w:eastAsia="zh-CN"/>
        </w:rPr>
      </w:pPr>
    </w:p>
    <w:p w14:paraId="2F57670D" w14:textId="77777777" w:rsidR="008D4D0F" w:rsidRPr="00152BAD" w:rsidRDefault="008D4D0F" w:rsidP="008D4D0F">
      <w:pPr>
        <w:rPr>
          <w:b/>
          <w:bCs/>
        </w:rPr>
      </w:pPr>
      <w:r w:rsidRPr="00152BAD">
        <w:rPr>
          <w:b/>
          <w:bCs/>
        </w:rPr>
        <w:t xml:space="preserve">Proposal 4: </w:t>
      </w:r>
      <w:r>
        <w:rPr>
          <w:b/>
          <w:bCs/>
        </w:rPr>
        <w:t>RAN2 asssumes the CN will never assign a subgroup which falls within the range of Ng, and RAN will never set a value of Ng that may be cause overlapping – no error handlings needs to be specified.</w:t>
      </w:r>
    </w:p>
    <w:p w14:paraId="4FF1F450" w14:textId="0B5EE2F7" w:rsidR="006E6AE4" w:rsidRDefault="006E6AE4" w:rsidP="00FC0FC7">
      <w:pPr>
        <w:jc w:val="both"/>
        <w:rPr>
          <w:lang w:eastAsia="zh-CN"/>
        </w:rPr>
      </w:pPr>
    </w:p>
    <w:p w14:paraId="5CF8A4B5" w14:textId="6050227E" w:rsidR="00033C94" w:rsidRDefault="000A5764" w:rsidP="008D00F0">
      <w:pPr>
        <w:pStyle w:val="Heading1"/>
        <w:pBdr>
          <w:top w:val="single" w:sz="12" w:space="5" w:color="auto"/>
        </w:pBdr>
        <w:spacing w:after="160" w:line="22" w:lineRule="atLeast"/>
        <w:rPr>
          <w:rFonts w:cs="Arial"/>
        </w:rPr>
      </w:pPr>
      <w:r w:rsidRPr="008645A0">
        <w:rPr>
          <w:rFonts w:cs="Arial"/>
        </w:rPr>
        <w:t>References</w:t>
      </w:r>
    </w:p>
    <w:p w14:paraId="16721A88" w14:textId="14CC9B55" w:rsidR="00060066" w:rsidRDefault="00060066"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85634504"/>
      <w:r w:rsidRPr="0020665C">
        <w:rPr>
          <w:rFonts w:eastAsia="Arial Unicode MS"/>
        </w:rPr>
        <w:t xml:space="preserve">Chairman’s Notes, 3GPP </w:t>
      </w:r>
      <w:r w:rsidR="0086460D">
        <w:rPr>
          <w:rFonts w:eastAsia="Arial Unicode MS"/>
        </w:rPr>
        <w:t xml:space="preserve">RAN </w:t>
      </w:r>
      <w:r w:rsidRPr="0020665C">
        <w:rPr>
          <w:rFonts w:eastAsia="Arial Unicode MS"/>
        </w:rPr>
        <w:t>WG</w:t>
      </w:r>
      <w:r w:rsidR="002E599D">
        <w:rPr>
          <w:rFonts w:eastAsia="Arial Unicode MS"/>
        </w:rPr>
        <w:t>2</w:t>
      </w:r>
      <w:r w:rsidRPr="0020665C">
        <w:rPr>
          <w:rFonts w:eastAsia="Arial Unicode MS"/>
        </w:rPr>
        <w:t xml:space="preserve"> #1</w:t>
      </w:r>
      <w:r w:rsidR="002E599D">
        <w:rPr>
          <w:rFonts w:eastAsia="Arial Unicode MS"/>
        </w:rPr>
        <w:t>1</w:t>
      </w:r>
      <w:r>
        <w:rPr>
          <w:rFonts w:eastAsia="Arial Unicode MS"/>
        </w:rPr>
        <w:t>5</w:t>
      </w:r>
      <w:r w:rsidRPr="0020665C">
        <w:rPr>
          <w:rFonts w:eastAsia="Arial Unicode MS"/>
        </w:rPr>
        <w:t>-e</w:t>
      </w:r>
      <w:bookmarkEnd w:id="0"/>
    </w:p>
    <w:p w14:paraId="20F6662B" w14:textId="3D31DFF2" w:rsidR="0086460D" w:rsidRDefault="0086460D" w:rsidP="002E599D">
      <w:pPr>
        <w:pStyle w:val="Reference"/>
        <w:numPr>
          <w:ilvl w:val="0"/>
          <w:numId w:val="27"/>
        </w:numPr>
        <w:overflowPunct w:val="0"/>
        <w:autoSpaceDE w:val="0"/>
        <w:autoSpaceDN w:val="0"/>
        <w:adjustRightInd w:val="0"/>
        <w:jc w:val="both"/>
        <w:textAlignment w:val="baseline"/>
        <w:rPr>
          <w:rFonts w:eastAsia="Arial Unicode MS"/>
        </w:rPr>
      </w:pPr>
      <w:bookmarkStart w:id="1" w:name="_Ref85634502"/>
      <w:r>
        <w:rPr>
          <w:rFonts w:eastAsia="Arial Unicode MS"/>
        </w:rPr>
        <w:t>Chairman’s Notes, 3GPP RAN WG1 #105-e</w:t>
      </w:r>
      <w:bookmarkEnd w:id="1"/>
    </w:p>
    <w:p w14:paraId="61B43399" w14:textId="659354B1" w:rsidR="00A61539" w:rsidRDefault="00A61539" w:rsidP="00A61539">
      <w:pPr>
        <w:pStyle w:val="Reference"/>
        <w:numPr>
          <w:ilvl w:val="0"/>
          <w:numId w:val="27"/>
        </w:numPr>
        <w:overflowPunct w:val="0"/>
        <w:autoSpaceDE w:val="0"/>
        <w:autoSpaceDN w:val="0"/>
        <w:adjustRightInd w:val="0"/>
        <w:jc w:val="both"/>
        <w:textAlignment w:val="baseline"/>
        <w:rPr>
          <w:rFonts w:eastAsia="Arial Unicode MS"/>
        </w:rPr>
      </w:pPr>
      <w:bookmarkStart w:id="2" w:name="_Ref92447274"/>
      <w:r>
        <w:rPr>
          <w:rFonts w:eastAsia="Arial Unicode MS"/>
        </w:rPr>
        <w:t>Chairman’s Notes, 3GPP RAN WG2 #116-e</w:t>
      </w:r>
      <w:bookmarkEnd w:id="2"/>
    </w:p>
    <w:p w14:paraId="445F0D43" w14:textId="327089BB" w:rsidR="004B4728" w:rsidRPr="001105A3"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FFBDF" w14:textId="77777777" w:rsidR="00857849" w:rsidRDefault="00857849">
      <w:r>
        <w:separator/>
      </w:r>
    </w:p>
  </w:endnote>
  <w:endnote w:type="continuationSeparator" w:id="0">
    <w:p w14:paraId="43904D2E" w14:textId="77777777" w:rsidR="00857849" w:rsidRDefault="00857849">
      <w:r>
        <w:continuationSeparator/>
      </w:r>
    </w:p>
  </w:endnote>
  <w:endnote w:type="continuationNotice" w:id="1">
    <w:p w14:paraId="660F4042" w14:textId="77777777" w:rsidR="00857849" w:rsidRDefault="00857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F6DCD" w14:textId="77777777" w:rsidR="00857849" w:rsidRDefault="00857849">
      <w:r>
        <w:separator/>
      </w:r>
    </w:p>
  </w:footnote>
  <w:footnote w:type="continuationSeparator" w:id="0">
    <w:p w14:paraId="1AE34987" w14:textId="77777777" w:rsidR="00857849" w:rsidRDefault="00857849">
      <w:r>
        <w:continuationSeparator/>
      </w:r>
    </w:p>
  </w:footnote>
  <w:footnote w:type="continuationNotice" w:id="1">
    <w:p w14:paraId="39404CF0" w14:textId="77777777" w:rsidR="00857849" w:rsidRDefault="008578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5ECA"/>
    <w:multiLevelType w:val="hybridMultilevel"/>
    <w:tmpl w:val="8A36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6F394A"/>
    <w:multiLevelType w:val="hybridMultilevel"/>
    <w:tmpl w:val="09CC3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B5E53"/>
    <w:multiLevelType w:val="hybridMultilevel"/>
    <w:tmpl w:val="BB1E1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7532F6"/>
    <w:multiLevelType w:val="multilevel"/>
    <w:tmpl w:val="AE7A0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1"/>
  </w:num>
  <w:num w:numId="6">
    <w:abstractNumId w:val="18"/>
  </w:num>
  <w:num w:numId="7">
    <w:abstractNumId w:val="26"/>
  </w:num>
  <w:num w:numId="8">
    <w:abstractNumId w:val="13"/>
  </w:num>
  <w:num w:numId="9">
    <w:abstractNumId w:val="30"/>
  </w:num>
  <w:num w:numId="10">
    <w:abstractNumId w:val="15"/>
    <w:lvlOverride w:ilvl="0">
      <w:startOverride w:val="1"/>
    </w:lvlOverride>
  </w:num>
  <w:num w:numId="11">
    <w:abstractNumId w:val="21"/>
  </w:num>
  <w:num w:numId="12">
    <w:abstractNumId w:val="12"/>
  </w:num>
  <w:num w:numId="13">
    <w:abstractNumId w:val="23"/>
  </w:num>
  <w:num w:numId="14">
    <w:abstractNumId w:val="19"/>
  </w:num>
  <w:num w:numId="15">
    <w:abstractNumId w:val="2"/>
  </w:num>
  <w:num w:numId="16">
    <w:abstractNumId w:val="4"/>
  </w:num>
  <w:num w:numId="17">
    <w:abstractNumId w:val="7"/>
  </w:num>
  <w:num w:numId="18">
    <w:abstractNumId w:val="10"/>
  </w:num>
  <w:num w:numId="19">
    <w:abstractNumId w:val="29"/>
  </w:num>
  <w:num w:numId="20">
    <w:abstractNumId w:val="9"/>
  </w:num>
  <w:num w:numId="21">
    <w:abstractNumId w:val="6"/>
  </w:num>
  <w:num w:numId="22">
    <w:abstractNumId w:val="24"/>
  </w:num>
  <w:num w:numId="23">
    <w:abstractNumId w:val="0"/>
  </w:num>
  <w:num w:numId="24">
    <w:abstractNumId w:val="25"/>
  </w:num>
  <w:num w:numId="25">
    <w:abstractNumId w:val="28"/>
  </w:num>
  <w:num w:numId="26">
    <w:abstractNumId w:val="27"/>
  </w:num>
  <w:num w:numId="27">
    <w:abstractNumId w:val="5"/>
  </w:num>
  <w:num w:numId="28">
    <w:abstractNumId w:val="20"/>
  </w:num>
  <w:num w:numId="29">
    <w:abstractNumId w:val="8"/>
  </w:num>
  <w:num w:numId="30">
    <w:abstractNumId w:val="14"/>
  </w:num>
  <w:num w:numId="3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4A45"/>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97B9A"/>
    <w:rsid w:val="000A0028"/>
    <w:rsid w:val="000A0276"/>
    <w:rsid w:val="000A0762"/>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207"/>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2BAD"/>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7A"/>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00C"/>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2DB5"/>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6EF"/>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0A9"/>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B66"/>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6E8"/>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4B8A"/>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2FCD"/>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B23"/>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BED"/>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29A"/>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04C"/>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E4"/>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343"/>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849"/>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60D"/>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0AD"/>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3C81"/>
    <w:rsid w:val="008D42D1"/>
    <w:rsid w:val="008D4D0F"/>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5DBF"/>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5F7D"/>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53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1D76"/>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79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DC0"/>
    <w:rsid w:val="00D36E71"/>
    <w:rsid w:val="00D36F36"/>
    <w:rsid w:val="00D37053"/>
    <w:rsid w:val="00D3771F"/>
    <w:rsid w:val="00D37D87"/>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37EC4"/>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671"/>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1E3D"/>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 w:val="4C2823C0"/>
    <w:rsid w:val="4CB3484E"/>
    <w:rsid w:val="51901232"/>
    <w:rsid w:val="64DCDA9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000C"/>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22000C"/>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22000C"/>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22000C"/>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22000C"/>
    <w:pPr>
      <w:keepNext/>
      <w:outlineLvl w:val="3"/>
    </w:pPr>
    <w:rPr>
      <w:sz w:val="24"/>
      <w:szCs w:val="28"/>
    </w:rPr>
  </w:style>
  <w:style w:type="paragraph" w:styleId="Heading5">
    <w:name w:val="heading 5"/>
    <w:basedOn w:val="Heading4"/>
    <w:next w:val="Doc-title"/>
    <w:link w:val="Heading5Char"/>
    <w:qFormat/>
    <w:rsid w:val="0022000C"/>
    <w:pPr>
      <w:outlineLvl w:val="4"/>
    </w:pPr>
    <w:rPr>
      <w:rFonts w:eastAsia="Times New Roman" w:cs="Times New Roman"/>
      <w:iCs/>
      <w:sz w:val="22"/>
      <w:szCs w:val="26"/>
    </w:rPr>
  </w:style>
  <w:style w:type="paragraph" w:styleId="Heading6">
    <w:name w:val="heading 6"/>
    <w:basedOn w:val="Normal"/>
    <w:next w:val="Doc-title"/>
    <w:link w:val="Heading6Char"/>
    <w:qFormat/>
    <w:rsid w:val="0022000C"/>
    <w:pPr>
      <w:spacing w:before="240" w:after="60"/>
      <w:outlineLvl w:val="5"/>
    </w:pPr>
    <w:rPr>
      <w:b/>
      <w:bCs/>
      <w:sz w:val="22"/>
      <w:szCs w:val="22"/>
    </w:rPr>
  </w:style>
  <w:style w:type="paragraph" w:styleId="Heading7">
    <w:name w:val="heading 7"/>
    <w:basedOn w:val="Normal"/>
    <w:next w:val="Normal"/>
    <w:link w:val="Heading7Char"/>
    <w:unhideWhenUsed/>
    <w:qFormat/>
    <w:rsid w:val="0022000C"/>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22000C"/>
    <w:pPr>
      <w:keepNext/>
      <w:spacing w:before="240" w:after="60"/>
      <w:outlineLvl w:val="8"/>
    </w:pPr>
    <w:rPr>
      <w:rFonts w:cs="Arial"/>
      <w:b/>
      <w:szCs w:val="22"/>
    </w:rPr>
  </w:style>
  <w:style w:type="character" w:default="1" w:styleId="DefaultParagraphFont">
    <w:name w:val="Default Paragraph Font"/>
    <w:uiPriority w:val="1"/>
    <w:semiHidden/>
    <w:unhideWhenUsed/>
    <w:rsid w:val="002200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000C"/>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22000C"/>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22000C"/>
    <w:pPr>
      <w:numPr>
        <w:numId w:val="25"/>
      </w:numPr>
    </w:pPr>
  </w:style>
  <w:style w:type="paragraph" w:styleId="TOC2">
    <w:name w:val="toc 2"/>
    <w:basedOn w:val="Normal"/>
    <w:next w:val="Normal"/>
    <w:autoRedefine/>
    <w:uiPriority w:val="39"/>
    <w:rsid w:val="0022000C"/>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22000C"/>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22000C"/>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22000C"/>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22000C"/>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22000C"/>
    <w:pPr>
      <w:ind w:left="566" w:hanging="283"/>
      <w:contextualSpacing/>
    </w:pPr>
  </w:style>
  <w:style w:type="paragraph" w:styleId="List3">
    <w:name w:val="List 3"/>
    <w:basedOn w:val="Normal"/>
    <w:rsid w:val="0022000C"/>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22000C"/>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22000C"/>
    <w:rPr>
      <w:rFonts w:ascii="Tahoma" w:hAnsi="Tahoma" w:cs="Tahoma"/>
      <w:sz w:val="16"/>
      <w:szCs w:val="16"/>
    </w:rPr>
  </w:style>
  <w:style w:type="character" w:styleId="PageNumber">
    <w:name w:val="page number"/>
    <w:basedOn w:val="DefaultParagraphFont"/>
    <w:rsid w:val="0022000C"/>
  </w:style>
  <w:style w:type="paragraph" w:styleId="BodyText">
    <w:name w:val="Body Text"/>
    <w:basedOn w:val="Normal"/>
    <w:link w:val="BodyTextChar"/>
    <w:rsid w:val="0022000C"/>
    <w:pPr>
      <w:spacing w:after="120"/>
    </w:pPr>
  </w:style>
  <w:style w:type="character" w:styleId="Hyperlink">
    <w:name w:val="Hyperlink"/>
    <w:uiPriority w:val="99"/>
    <w:rsid w:val="0022000C"/>
    <w:rPr>
      <w:color w:val="0000FF"/>
      <w:u w:val="single"/>
    </w:rPr>
  </w:style>
  <w:style w:type="character" w:styleId="FollowedHyperlink">
    <w:name w:val="FollowedHyperlink"/>
    <w:rsid w:val="0022000C"/>
    <w:rPr>
      <w:color w:val="800080"/>
      <w:u w:val="single"/>
    </w:rPr>
  </w:style>
  <w:style w:type="character" w:styleId="CommentReference">
    <w:name w:val="annotation reference"/>
    <w:semiHidden/>
    <w:rsid w:val="0022000C"/>
    <w:rPr>
      <w:sz w:val="16"/>
      <w:szCs w:val="16"/>
    </w:rPr>
  </w:style>
  <w:style w:type="paragraph" w:styleId="CommentText">
    <w:name w:val="annotation text"/>
    <w:basedOn w:val="Normal"/>
    <w:link w:val="CommentTextChar"/>
    <w:semiHidden/>
    <w:rsid w:val="0022000C"/>
  </w:style>
  <w:style w:type="paragraph" w:styleId="CommentSubject">
    <w:name w:val="annotation subject"/>
    <w:basedOn w:val="CommentText"/>
    <w:next w:val="CommentText"/>
    <w:link w:val="CommentSubjectChar"/>
    <w:semiHidden/>
    <w:rsid w:val="0022000C"/>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2000C"/>
    <w:rPr>
      <w:rFonts w:ascii="Times New Roman" w:eastAsiaTheme="minorHAnsi" w:hAnsi="Times New Roman"/>
      <w:b/>
      <w:bCs/>
      <w:kern w:val="32"/>
      <w:sz w:val="32"/>
      <w:szCs w:val="32"/>
      <w:lang w:val="en-GB"/>
    </w:rPr>
  </w:style>
  <w:style w:type="paragraph" w:customStyle="1" w:styleId="TH">
    <w:name w:val="TH"/>
    <w:basedOn w:val="Normal"/>
    <w:link w:val="THChar"/>
    <w:rsid w:val="0022000C"/>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22000C"/>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22000C"/>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22000C"/>
    <w:pPr>
      <w:keepNext/>
      <w:keepLines/>
    </w:pPr>
    <w:rPr>
      <w:rFonts w:eastAsia="Malgun Gothic"/>
      <w:sz w:val="18"/>
      <w:lang w:val="x-none"/>
    </w:rPr>
  </w:style>
  <w:style w:type="character" w:customStyle="1" w:styleId="TALCar">
    <w:name w:val="TAL Car"/>
    <w:rsid w:val="0022000C"/>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22000C"/>
    <w:pPr>
      <w:spacing w:after="180"/>
      <w:ind w:left="568" w:hanging="284"/>
    </w:pPr>
    <w:rPr>
      <w:rFonts w:eastAsia="Malgun Gothic"/>
      <w:lang w:eastAsia="x-none"/>
    </w:rPr>
  </w:style>
  <w:style w:type="character" w:customStyle="1" w:styleId="B1Char1">
    <w:name w:val="B1 Char1"/>
    <w:link w:val="B1"/>
    <w:rsid w:val="0022000C"/>
    <w:rPr>
      <w:rFonts w:ascii="Times New Roman" w:eastAsia="Malgun Gothic" w:hAnsi="Times New Roman"/>
      <w:lang w:val="en-GB" w:eastAsia="x-none"/>
    </w:rPr>
  </w:style>
  <w:style w:type="paragraph" w:customStyle="1" w:styleId="B2">
    <w:name w:val="B2"/>
    <w:basedOn w:val="List2"/>
    <w:link w:val="B2Char"/>
    <w:rsid w:val="0022000C"/>
    <w:pPr>
      <w:spacing w:after="180"/>
      <w:ind w:left="851" w:hanging="284"/>
      <w:contextualSpacing w:val="0"/>
    </w:pPr>
    <w:rPr>
      <w:rFonts w:eastAsia="Malgun Gothic"/>
      <w:lang w:val="x-none"/>
    </w:rPr>
  </w:style>
  <w:style w:type="character" w:customStyle="1" w:styleId="B2Char">
    <w:name w:val="B2 Char"/>
    <w:link w:val="B2"/>
    <w:rsid w:val="0022000C"/>
    <w:rPr>
      <w:rFonts w:ascii="Times New Roman" w:eastAsia="Malgun Gothic" w:hAnsi="Times New Roman"/>
      <w:lang w:val="x-none"/>
    </w:rPr>
  </w:style>
  <w:style w:type="paragraph" w:customStyle="1" w:styleId="B3">
    <w:name w:val="B3"/>
    <w:basedOn w:val="List3"/>
    <w:link w:val="B3Char2"/>
    <w:rsid w:val="0022000C"/>
    <w:pPr>
      <w:spacing w:after="180"/>
      <w:ind w:left="1135" w:hanging="284"/>
      <w:contextualSpacing w:val="0"/>
    </w:pPr>
    <w:rPr>
      <w:rFonts w:eastAsia="Malgun Gothic"/>
      <w:lang w:val="x-none"/>
    </w:rPr>
  </w:style>
  <w:style w:type="character" w:customStyle="1" w:styleId="B3Char2">
    <w:name w:val="B3 Char2"/>
    <w:link w:val="B3"/>
    <w:rsid w:val="0022000C"/>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22000C"/>
    <w:rPr>
      <w:rFonts w:ascii="Times New Roman" w:eastAsia="Batang" w:hAnsi="Times New Roman"/>
      <w:b/>
      <w:color w:val="0000FF"/>
      <w:kern w:val="2"/>
      <w:lang w:val="x-none"/>
    </w:rPr>
  </w:style>
  <w:style w:type="character" w:styleId="Emphasis">
    <w:name w:val="Emphasis"/>
    <w:qFormat/>
    <w:rsid w:val="0022000C"/>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22000C"/>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22000C"/>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2000C"/>
    <w:pPr>
      <w:ind w:left="720"/>
    </w:pPr>
    <w:rPr>
      <w:rFonts w:ascii="Calibri" w:eastAsia="Calibri" w:hAnsi="Calibri"/>
      <w:sz w:val="22"/>
      <w:szCs w:val="22"/>
    </w:rPr>
  </w:style>
  <w:style w:type="table" w:styleId="TableGrid">
    <w:name w:val="Table Grid"/>
    <w:basedOn w:val="TableNormal"/>
    <w:rsid w:val="00220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22000C"/>
    <w:rPr>
      <w:i/>
      <w:noProof/>
      <w:sz w:val="18"/>
    </w:rPr>
  </w:style>
  <w:style w:type="character" w:customStyle="1" w:styleId="CommentsChar">
    <w:name w:val="Comments Char"/>
    <w:link w:val="Comments"/>
    <w:rsid w:val="0022000C"/>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22000C"/>
    <w:pPr>
      <w:tabs>
        <w:tab w:val="left" w:pos="1622"/>
      </w:tabs>
      <w:ind w:left="1622" w:hanging="363"/>
    </w:pPr>
  </w:style>
  <w:style w:type="character" w:customStyle="1" w:styleId="Doc-text2Char">
    <w:name w:val="Doc-text2 Char"/>
    <w:link w:val="Doc-text2"/>
    <w:rsid w:val="0022000C"/>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line="259" w:lineRule="auto"/>
      <w:ind w:left="0" w:firstLine="0"/>
      <w:outlineLvl w:val="9"/>
    </w:pPr>
    <w:rPr>
      <w:rFonts w:ascii="Calibri Light" w:eastAsia="Times New Roman" w:hAnsi="Calibri Light"/>
      <w:color w:val="2E74B5"/>
      <w:lang w:val="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22000C"/>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22000C"/>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22000C"/>
    <w:pPr>
      <w:numPr>
        <w:numId w:val="19"/>
      </w:numPr>
      <w:spacing w:before="60"/>
    </w:pPr>
    <w:rPr>
      <w:b/>
    </w:rPr>
  </w:style>
  <w:style w:type="character" w:customStyle="1" w:styleId="B2Char1">
    <w:name w:val="B2 Char1"/>
    <w:rsid w:val="0022000C"/>
    <w:rPr>
      <w:rFonts w:ascii="Times New Roman" w:eastAsia="Times New Roman" w:hAnsi="Times New Roman" w:cs="Times New Roman"/>
      <w:sz w:val="20"/>
      <w:szCs w:val="20"/>
      <w:lang w:val="en-GB" w:eastAsia="en-US" w:bidi="ar-SA"/>
    </w:rPr>
  </w:style>
  <w:style w:type="paragraph" w:customStyle="1" w:styleId="b30">
    <w:name w:val="b3"/>
    <w:basedOn w:val="Normal"/>
    <w:rsid w:val="0022000C"/>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22000C"/>
    <w:rPr>
      <w:rFonts w:ascii="Tahoma" w:eastAsiaTheme="minorHAnsi" w:hAnsi="Tahoma" w:cs="Tahoma"/>
      <w:sz w:val="16"/>
      <w:szCs w:val="16"/>
      <w:lang w:val="en-GB"/>
    </w:rPr>
  </w:style>
  <w:style w:type="paragraph" w:customStyle="1" w:styleId="SubHeading">
    <w:name w:val="SubHeading"/>
    <w:basedOn w:val="Normal"/>
    <w:next w:val="Normal"/>
    <w:link w:val="SubHeadingChar"/>
    <w:rsid w:val="0022000C"/>
    <w:pPr>
      <w:spacing w:before="240" w:after="60"/>
      <w:outlineLvl w:val="8"/>
    </w:pPr>
    <w:rPr>
      <w:b/>
      <w:noProof/>
    </w:rPr>
  </w:style>
  <w:style w:type="character" w:customStyle="1" w:styleId="SubHeadingChar">
    <w:name w:val="SubHeading Char"/>
    <w:link w:val="SubHeading"/>
    <w:rsid w:val="0022000C"/>
    <w:rPr>
      <w:rFonts w:ascii="Times New Roman" w:eastAsiaTheme="minorHAnsi" w:hAnsi="Times New Roman"/>
      <w:b/>
      <w:noProof/>
      <w:lang w:val="en-GB"/>
    </w:rPr>
  </w:style>
  <w:style w:type="paragraph" w:customStyle="1" w:styleId="BoldComments">
    <w:name w:val="Bold Comments"/>
    <w:basedOn w:val="SubHeading"/>
    <w:link w:val="BoldCommentsChar"/>
    <w:qFormat/>
    <w:rsid w:val="0022000C"/>
    <w:rPr>
      <w:noProof w:val="0"/>
      <w:lang w:val="x-none" w:eastAsia="x-none"/>
    </w:rPr>
  </w:style>
  <w:style w:type="character" w:customStyle="1" w:styleId="BoldCommentsChar">
    <w:name w:val="Bold Comments Char"/>
    <w:link w:val="BoldComments"/>
    <w:rsid w:val="0022000C"/>
    <w:rPr>
      <w:rFonts w:ascii="Times New Roman" w:eastAsiaTheme="minorHAnsi" w:hAnsi="Times New Roman"/>
      <w:b/>
      <w:lang w:val="x-none" w:eastAsia="x-none"/>
    </w:rPr>
  </w:style>
  <w:style w:type="paragraph" w:customStyle="1" w:styleId="CharChar1CharChar">
    <w:name w:val="Char Char1 Char Char"/>
    <w:semiHidden/>
    <w:rsid w:val="002200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22000C"/>
    <w:rPr>
      <w:rFonts w:ascii="Arial" w:eastAsia="MS Mincho" w:hAnsi="Arial" w:cs="Arial"/>
      <w:bCs/>
      <w:sz w:val="24"/>
      <w:szCs w:val="28"/>
      <w:lang w:val="en-GB" w:eastAsia="en-GB" w:bidi="ar-SA"/>
    </w:rPr>
  </w:style>
  <w:style w:type="character" w:customStyle="1" w:styleId="CharChar6">
    <w:name w:val="Char Char6"/>
    <w:rsid w:val="0022000C"/>
    <w:rPr>
      <w:rFonts w:ascii="Arial" w:eastAsia="MS Mincho" w:hAnsi="Arial" w:cs="Arial"/>
      <w:bCs/>
      <w:sz w:val="26"/>
      <w:szCs w:val="26"/>
      <w:lang w:val="en-GB" w:eastAsia="en-GB" w:bidi="ar-SA"/>
    </w:rPr>
  </w:style>
  <w:style w:type="character" w:customStyle="1" w:styleId="CharChar7">
    <w:name w:val="Char Char7"/>
    <w:rsid w:val="0022000C"/>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22000C"/>
    <w:pPr>
      <w:numPr>
        <w:numId w:val="20"/>
      </w:numPr>
      <w:tabs>
        <w:tab w:val="clear" w:pos="1622"/>
      </w:tabs>
    </w:pPr>
  </w:style>
  <w:style w:type="character" w:customStyle="1" w:styleId="ComeBackCharChar">
    <w:name w:val="ComeBack Char Char"/>
    <w:link w:val="ComeBack"/>
    <w:rsid w:val="0022000C"/>
    <w:rPr>
      <w:rFonts w:ascii="Times New Roman" w:eastAsiaTheme="minorHAnsi" w:hAnsi="Times New Roman"/>
      <w:lang w:val="en-GB"/>
    </w:rPr>
  </w:style>
  <w:style w:type="character" w:customStyle="1" w:styleId="CommentTextChar">
    <w:name w:val="Comment Text Char"/>
    <w:basedOn w:val="DefaultParagraphFont"/>
    <w:link w:val="CommentText"/>
    <w:semiHidden/>
    <w:rsid w:val="0022000C"/>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22000C"/>
    <w:rPr>
      <w:rFonts w:ascii="Times New Roman" w:eastAsiaTheme="minorHAnsi" w:hAnsi="Times New Roman"/>
      <w:b/>
      <w:bCs/>
      <w:lang w:val="en-GB"/>
    </w:rPr>
  </w:style>
  <w:style w:type="paragraph" w:customStyle="1" w:styleId="Comments-red">
    <w:name w:val="Comments-red"/>
    <w:basedOn w:val="Comments"/>
    <w:qFormat/>
    <w:rsid w:val="0022000C"/>
    <w:rPr>
      <w:noProof w:val="0"/>
      <w:color w:val="FF0000"/>
    </w:rPr>
  </w:style>
  <w:style w:type="paragraph" w:customStyle="1" w:styleId="Confirmation">
    <w:name w:val="Confirmation"/>
    <w:basedOn w:val="Normal"/>
    <w:qFormat/>
    <w:rsid w:val="0022000C"/>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22000C"/>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22000C"/>
    <w:rPr>
      <w:rFonts w:ascii="Times New Roman" w:eastAsiaTheme="minorHAnsi" w:hAnsi="Times New Roman" w:cs="Arial"/>
      <w:b/>
      <w:sz w:val="24"/>
      <w:lang w:val="en-GB"/>
    </w:rPr>
  </w:style>
  <w:style w:type="paragraph" w:customStyle="1" w:styleId="Doc-comment">
    <w:name w:val="Doc-comment"/>
    <w:basedOn w:val="Normal"/>
    <w:next w:val="Doc-text2"/>
    <w:qFormat/>
    <w:rsid w:val="0022000C"/>
    <w:pPr>
      <w:tabs>
        <w:tab w:val="left" w:pos="1622"/>
      </w:tabs>
      <w:ind w:left="1622" w:hanging="363"/>
    </w:pPr>
    <w:rPr>
      <w:i/>
    </w:rPr>
  </w:style>
  <w:style w:type="paragraph" w:customStyle="1" w:styleId="Doc-title">
    <w:name w:val="Doc-title"/>
    <w:basedOn w:val="Normal"/>
    <w:next w:val="Doc-text2"/>
    <w:link w:val="Doc-titleChar"/>
    <w:qFormat/>
    <w:rsid w:val="0022000C"/>
    <w:pPr>
      <w:spacing w:before="60"/>
      <w:ind w:left="1259" w:hanging="1259"/>
    </w:pPr>
    <w:rPr>
      <w:noProof/>
    </w:rPr>
  </w:style>
  <w:style w:type="character" w:customStyle="1" w:styleId="Doc-titleChar">
    <w:name w:val="Doc-title Char"/>
    <w:link w:val="Doc-title"/>
    <w:rsid w:val="0022000C"/>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22000C"/>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22000C"/>
    <w:pPr>
      <w:numPr>
        <w:numId w:val="22"/>
      </w:numPr>
    </w:pPr>
    <w:rPr>
      <w:b/>
    </w:rPr>
  </w:style>
  <w:style w:type="character" w:customStyle="1" w:styleId="EmailDiscussionChar">
    <w:name w:val="EmailDiscussion Char"/>
    <w:link w:val="EmailDiscussion"/>
    <w:rsid w:val="0022000C"/>
    <w:rPr>
      <w:rFonts w:ascii="Times New Roman" w:eastAsiaTheme="minorHAnsi" w:hAnsi="Times New Roman"/>
      <w:b/>
      <w:lang w:val="en-GB"/>
    </w:rPr>
  </w:style>
  <w:style w:type="paragraph" w:customStyle="1" w:styleId="EmailDiscussion2">
    <w:name w:val="EmailDiscussion2"/>
    <w:basedOn w:val="Doc-text2"/>
    <w:qFormat/>
    <w:rsid w:val="0022000C"/>
  </w:style>
  <w:style w:type="character" w:customStyle="1" w:styleId="emailstyle20">
    <w:name w:val="emailstyle20"/>
    <w:semiHidden/>
    <w:rsid w:val="0022000C"/>
    <w:rPr>
      <w:rFonts w:ascii="Arial" w:hAnsi="Arial" w:cs="Arial" w:hint="default"/>
      <w:color w:val="auto"/>
      <w:sz w:val="20"/>
      <w:szCs w:val="20"/>
    </w:rPr>
  </w:style>
  <w:style w:type="character" w:customStyle="1" w:styleId="FooterChar">
    <w:name w:val="Footer Char"/>
    <w:link w:val="Footer"/>
    <w:uiPriority w:val="99"/>
    <w:rsid w:val="0022000C"/>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22000C"/>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000C"/>
    <w:rPr>
      <w:rFonts w:ascii="Times New Roman" w:eastAsiaTheme="minorHAnsi" w:hAnsi="Times New Roman" w:cs="Arial"/>
      <w:bCs/>
      <w:sz w:val="24"/>
      <w:szCs w:val="28"/>
      <w:lang w:val="en-GB"/>
    </w:rPr>
  </w:style>
  <w:style w:type="character" w:customStyle="1" w:styleId="Heading5Char">
    <w:name w:val="Heading 5 Char"/>
    <w:link w:val="Heading5"/>
    <w:rsid w:val="0022000C"/>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22000C"/>
    <w:rPr>
      <w:rFonts w:ascii="Times New Roman" w:eastAsiaTheme="minorHAnsi" w:hAnsi="Times New Roman"/>
      <w:b/>
      <w:bCs/>
      <w:sz w:val="22"/>
      <w:szCs w:val="22"/>
      <w:lang w:val="en-GB"/>
    </w:rPr>
  </w:style>
  <w:style w:type="character" w:customStyle="1" w:styleId="Heading7Char">
    <w:name w:val="Heading 7 Char"/>
    <w:link w:val="Heading7"/>
    <w:rsid w:val="0022000C"/>
    <w:rPr>
      <w:rFonts w:ascii="Calibri" w:eastAsia="PMingLiU" w:hAnsi="Calibri"/>
      <w:sz w:val="24"/>
      <w:lang w:val="en-GB"/>
    </w:rPr>
  </w:style>
  <w:style w:type="character" w:customStyle="1" w:styleId="Heading9Char">
    <w:name w:val="Heading 9 Char"/>
    <w:basedOn w:val="DefaultParagraphFont"/>
    <w:link w:val="Heading9"/>
    <w:rsid w:val="0022000C"/>
    <w:rPr>
      <w:rFonts w:ascii="Times New Roman" w:eastAsiaTheme="minorHAnsi" w:hAnsi="Times New Roman" w:cs="Arial"/>
      <w:b/>
      <w:szCs w:val="22"/>
      <w:lang w:val="en-GB"/>
    </w:rPr>
  </w:style>
  <w:style w:type="paragraph" w:customStyle="1" w:styleId="Internal">
    <w:name w:val="Internal"/>
    <w:basedOn w:val="Comments"/>
    <w:link w:val="InternalChar"/>
    <w:rsid w:val="0022000C"/>
    <w:rPr>
      <w:noProof w:val="0"/>
      <w:color w:val="333399"/>
    </w:rPr>
  </w:style>
  <w:style w:type="character" w:customStyle="1" w:styleId="InternalChar">
    <w:name w:val="Internal Char"/>
    <w:link w:val="Internal"/>
    <w:rsid w:val="0022000C"/>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22000C"/>
    <w:pPr>
      <w:tabs>
        <w:tab w:val="left" w:pos="1259"/>
        <w:tab w:val="left" w:pos="1622"/>
      </w:tabs>
      <w:ind w:left="1627" w:hanging="697"/>
    </w:pPr>
  </w:style>
  <w:style w:type="paragraph" w:customStyle="1" w:styleId="MiniHeading">
    <w:name w:val="MiniHeading"/>
    <w:basedOn w:val="Comments"/>
    <w:qFormat/>
    <w:rsid w:val="0022000C"/>
    <w:pPr>
      <w:spacing w:before="180"/>
    </w:pPr>
    <w:rPr>
      <w:u w:val="single"/>
      <w:lang w:val="en-US"/>
    </w:rPr>
  </w:style>
  <w:style w:type="character" w:styleId="PlaceholderText">
    <w:name w:val="Placeholder Text"/>
    <w:uiPriority w:val="99"/>
    <w:semiHidden/>
    <w:rsid w:val="0022000C"/>
    <w:rPr>
      <w:color w:val="808080"/>
    </w:rPr>
  </w:style>
  <w:style w:type="paragraph" w:styleId="PlainText">
    <w:name w:val="Plain Text"/>
    <w:basedOn w:val="Normal"/>
    <w:link w:val="PlainTextChar"/>
    <w:uiPriority w:val="99"/>
    <w:unhideWhenUsed/>
    <w:rsid w:val="0022000C"/>
    <w:rPr>
      <w:rFonts w:ascii="Consolas" w:eastAsia="Calibri" w:hAnsi="Consolas"/>
      <w:sz w:val="21"/>
      <w:szCs w:val="21"/>
      <w:lang w:val="x-none"/>
    </w:rPr>
  </w:style>
  <w:style w:type="character" w:customStyle="1" w:styleId="PlainTextChar">
    <w:name w:val="Plain Text Char"/>
    <w:link w:val="PlainText"/>
    <w:uiPriority w:val="99"/>
    <w:rsid w:val="0022000C"/>
    <w:rPr>
      <w:rFonts w:ascii="Consolas" w:eastAsia="Calibri" w:hAnsi="Consolas"/>
      <w:sz w:val="21"/>
      <w:szCs w:val="21"/>
      <w:lang w:val="x-none"/>
    </w:rPr>
  </w:style>
  <w:style w:type="paragraph" w:customStyle="1" w:styleId="Review-comment">
    <w:name w:val="Review-comment"/>
    <w:basedOn w:val="Normal"/>
    <w:qFormat/>
    <w:rsid w:val="0022000C"/>
    <w:pPr>
      <w:tabs>
        <w:tab w:val="left" w:pos="1622"/>
      </w:tabs>
      <w:ind w:left="1622" w:hanging="363"/>
    </w:pPr>
    <w:rPr>
      <w:color w:val="C00000"/>
      <w:sz w:val="18"/>
    </w:rPr>
  </w:style>
  <w:style w:type="paragraph" w:customStyle="1" w:styleId="Review-comment2">
    <w:name w:val="Review-comment2"/>
    <w:basedOn w:val="Review-comment"/>
    <w:qFormat/>
    <w:rsid w:val="0022000C"/>
    <w:rPr>
      <w:color w:val="0C6E15"/>
    </w:rPr>
  </w:style>
  <w:style w:type="paragraph" w:customStyle="1" w:styleId="Review-comment3">
    <w:name w:val="Review-comment3"/>
    <w:basedOn w:val="Normal"/>
    <w:qFormat/>
    <w:rsid w:val="0022000C"/>
    <w:pPr>
      <w:tabs>
        <w:tab w:val="left" w:pos="1622"/>
      </w:tabs>
      <w:ind w:left="1622" w:hanging="363"/>
    </w:pPr>
    <w:rPr>
      <w:color w:val="2E74B5"/>
      <w:sz w:val="18"/>
    </w:rPr>
  </w:style>
  <w:style w:type="paragraph" w:customStyle="1" w:styleId="Style1">
    <w:name w:val="Style1"/>
    <w:basedOn w:val="Heading4"/>
    <w:rsid w:val="0022000C"/>
    <w:rPr>
      <w:b/>
      <w:sz w:val="22"/>
    </w:rPr>
  </w:style>
  <w:style w:type="paragraph" w:customStyle="1" w:styleId="Style2">
    <w:name w:val="Style2"/>
    <w:basedOn w:val="EmailDiscussion"/>
    <w:link w:val="Style2Char"/>
    <w:qFormat/>
    <w:rsid w:val="0022000C"/>
  </w:style>
  <w:style w:type="character" w:customStyle="1" w:styleId="Style2Char">
    <w:name w:val="Style2 Char"/>
    <w:basedOn w:val="EmailDiscussionChar"/>
    <w:link w:val="Style2"/>
    <w:rsid w:val="0022000C"/>
    <w:rPr>
      <w:rFonts w:ascii="Times New Roman" w:eastAsiaTheme="minorHAnsi" w:hAnsi="Times New Roman"/>
      <w:b/>
      <w:lang w:val="en-GB"/>
    </w:rPr>
  </w:style>
  <w:style w:type="paragraph" w:styleId="TableofFigures">
    <w:name w:val="table of figures"/>
    <w:basedOn w:val="Normal"/>
    <w:next w:val="Normal"/>
    <w:uiPriority w:val="99"/>
    <w:rsid w:val="0022000C"/>
    <w:pPr>
      <w:tabs>
        <w:tab w:val="left" w:pos="811"/>
      </w:tabs>
      <w:spacing w:before="60"/>
      <w:ind w:left="811" w:hanging="811"/>
    </w:pPr>
  </w:style>
  <w:style w:type="character" w:customStyle="1" w:styleId="TALChar">
    <w:name w:val="TAL Char"/>
    <w:link w:val="TAL"/>
    <w:rsid w:val="0022000C"/>
    <w:rPr>
      <w:rFonts w:ascii="Times New Roman" w:eastAsia="Malgun Gothic" w:hAnsi="Times New Roman"/>
      <w:sz w:val="18"/>
      <w:lang w:val="x-none"/>
    </w:rPr>
  </w:style>
  <w:style w:type="paragraph" w:customStyle="1" w:styleId="a">
    <w:name w:val="바탕글"/>
    <w:basedOn w:val="Normal"/>
    <w:rsid w:val="0022000C"/>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21486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916995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31364375">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23174237">
      <w:bodyDiv w:val="1"/>
      <w:marLeft w:val="0"/>
      <w:marRight w:val="0"/>
      <w:marTop w:val="0"/>
      <w:marBottom w:val="0"/>
      <w:divBdr>
        <w:top w:val="none" w:sz="0" w:space="0" w:color="auto"/>
        <w:left w:val="none" w:sz="0" w:space="0" w:color="auto"/>
        <w:bottom w:val="none" w:sz="0" w:space="0" w:color="auto"/>
        <w:right w:val="none" w:sz="0" w:space="0" w:color="auto"/>
      </w:divBdr>
    </w:div>
    <w:div w:id="197336257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www.w3.org/XML/1998/namespace"/>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4.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4022</Characters>
  <Application>Microsoft Office Word</Application>
  <DocSecurity>0</DocSecurity>
  <Lines>33</Lines>
  <Paragraphs>9</Paragraphs>
  <ScaleCrop>false</ScaleCrop>
  <Manager/>
  <Company/>
  <LinksUpToDate>false</LinksUpToDate>
  <CharactersWithSpaces>4833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2021-08-06T20:35:00Z</dcterms:created>
  <dcterms:modified xsi:type="dcterms:W3CDTF">2022-01-11T09:31:00Z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